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B51" w:rsidRPr="00F07450" w:rsidRDefault="00857B51" w:rsidP="00124472">
      <w:pPr>
        <w:ind w:firstLine="708"/>
        <w:jc w:val="both"/>
        <w:rPr>
          <w:szCs w:val="24"/>
          <w:lang w:val="sr-Cyrl-CS"/>
        </w:rPr>
      </w:pPr>
      <w:r w:rsidRPr="00F07450">
        <w:rPr>
          <w:szCs w:val="24"/>
          <w:lang w:val="sr-Cyrl-CS"/>
        </w:rPr>
        <w:t>На основу члана 40. Закона о буџетском систему („Службени гласник Републике Србије“ број 54/2009, 73/2010, 101/2010, 101/2011, 93/2012, 62/2013, 63/2013 – исправка, 108/13,68/15,103/15,99/16,113/17,</w:t>
      </w:r>
      <w:r w:rsidRPr="00F07450">
        <w:rPr>
          <w:spacing w:val="-1"/>
          <w:szCs w:val="24"/>
        </w:rPr>
        <w:t>9</w:t>
      </w:r>
      <w:r w:rsidRPr="00F07450">
        <w:rPr>
          <w:szCs w:val="24"/>
        </w:rPr>
        <w:t>5/18</w:t>
      </w:r>
      <w:r w:rsidRPr="00F07450">
        <w:rPr>
          <w:szCs w:val="24"/>
          <w:lang w:val="sr-Cyrl-RS"/>
        </w:rPr>
        <w:t>,</w:t>
      </w:r>
      <w:r w:rsidRPr="00F07450">
        <w:rPr>
          <w:szCs w:val="24"/>
        </w:rPr>
        <w:t>31/19</w:t>
      </w:r>
      <w:r w:rsidR="003923EF" w:rsidRPr="00F07450">
        <w:rPr>
          <w:szCs w:val="24"/>
          <w:lang w:val="sr-Cyrl-RS"/>
        </w:rPr>
        <w:t>,72/19,149/20,</w:t>
      </w:r>
      <w:r w:rsidRPr="00F07450">
        <w:rPr>
          <w:szCs w:val="24"/>
          <w:lang w:val="sr-Cyrl-RS"/>
        </w:rPr>
        <w:t>118/21,138/22</w:t>
      </w:r>
      <w:r w:rsidR="003923EF" w:rsidRPr="00F07450">
        <w:rPr>
          <w:szCs w:val="24"/>
          <w:lang w:val="sr-Cyrl-RS"/>
        </w:rPr>
        <w:t>,</w:t>
      </w:r>
      <w:r w:rsidRPr="00F07450">
        <w:rPr>
          <w:szCs w:val="24"/>
          <w:lang w:val="sr-Cyrl-RS"/>
        </w:rPr>
        <w:t>92/23</w:t>
      </w:r>
      <w:r w:rsidR="003923EF" w:rsidRPr="00F07450">
        <w:rPr>
          <w:szCs w:val="24"/>
          <w:lang w:val="sr-Cyrl-RS"/>
        </w:rPr>
        <w:t xml:space="preserve"> и 94/24</w:t>
      </w:r>
      <w:r w:rsidRPr="00F07450">
        <w:rPr>
          <w:szCs w:val="24"/>
          <w:lang w:val="sr-Cyrl-CS"/>
        </w:rPr>
        <w:t>),Градска управа - Одељење за финансије града Лесковца  доноси :</w:t>
      </w:r>
    </w:p>
    <w:p w:rsidR="00857B51" w:rsidRPr="00F07450" w:rsidRDefault="00857B51" w:rsidP="00124472">
      <w:pPr>
        <w:jc w:val="both"/>
        <w:rPr>
          <w:szCs w:val="24"/>
          <w:lang w:val="sr-Cyrl-CS"/>
        </w:rPr>
      </w:pPr>
    </w:p>
    <w:p w:rsidR="00857B51" w:rsidRPr="00F07450" w:rsidRDefault="00857B51" w:rsidP="00124472">
      <w:pPr>
        <w:jc w:val="both"/>
        <w:rPr>
          <w:szCs w:val="24"/>
          <w:lang w:val="sr-Cyrl-CS"/>
        </w:rPr>
      </w:pPr>
    </w:p>
    <w:p w:rsidR="00857B51" w:rsidRPr="00F07450" w:rsidRDefault="00857B51" w:rsidP="00124472">
      <w:pPr>
        <w:jc w:val="center"/>
        <w:rPr>
          <w:b/>
          <w:szCs w:val="24"/>
          <w:lang w:val="sr-Cyrl-CS"/>
        </w:rPr>
      </w:pPr>
      <w:r w:rsidRPr="00F07450">
        <w:rPr>
          <w:b/>
          <w:szCs w:val="24"/>
          <w:lang w:val="sr-Cyrl-CS"/>
        </w:rPr>
        <w:t>У П У Т С Т В О</w:t>
      </w:r>
    </w:p>
    <w:p w:rsidR="00857B51" w:rsidRPr="00F07450" w:rsidRDefault="00857B51" w:rsidP="00124472">
      <w:pPr>
        <w:jc w:val="center"/>
        <w:rPr>
          <w:b/>
          <w:szCs w:val="24"/>
          <w:lang w:val="sr-Cyrl-CS"/>
        </w:rPr>
      </w:pPr>
      <w:r w:rsidRPr="00F07450">
        <w:rPr>
          <w:b/>
          <w:szCs w:val="24"/>
          <w:lang w:val="sr-Cyrl-CS"/>
        </w:rPr>
        <w:t>ЗА ПРИПРЕМУ НАЦРТА БУЏЕТА ГРАДА ЛЕСКОВЦА</w:t>
      </w:r>
    </w:p>
    <w:p w:rsidR="00857B51" w:rsidRPr="00F07450" w:rsidRDefault="00857B51" w:rsidP="00124472">
      <w:pPr>
        <w:jc w:val="center"/>
        <w:rPr>
          <w:b/>
          <w:szCs w:val="24"/>
          <w:lang w:val="sr-Cyrl-CS"/>
        </w:rPr>
      </w:pPr>
      <w:r w:rsidRPr="00F07450">
        <w:rPr>
          <w:b/>
          <w:szCs w:val="24"/>
          <w:lang w:val="sr-Cyrl-CS"/>
        </w:rPr>
        <w:t>ЗА 202</w:t>
      </w:r>
      <w:r w:rsidR="00B679EC" w:rsidRPr="00F07450">
        <w:rPr>
          <w:b/>
          <w:szCs w:val="24"/>
          <w:lang w:val="sr-Cyrl-CS"/>
        </w:rPr>
        <w:t>7</w:t>
      </w:r>
      <w:r w:rsidRPr="00F07450">
        <w:rPr>
          <w:b/>
          <w:szCs w:val="24"/>
          <w:lang w:val="sr-Cyrl-CS"/>
        </w:rPr>
        <w:t>. ГОДИНУ</w:t>
      </w:r>
      <w:r w:rsidR="00124472" w:rsidRPr="00F07450">
        <w:rPr>
          <w:b/>
          <w:szCs w:val="24"/>
          <w:lang w:val="sr-Cyrl-CS"/>
        </w:rPr>
        <w:t xml:space="preserve"> И ПРОЈЕКЦИЈА ЗА 2028. </w:t>
      </w:r>
      <w:r w:rsidR="00124472" w:rsidRPr="00F07450">
        <w:rPr>
          <w:b/>
          <w:szCs w:val="24"/>
          <w:lang w:val="sr-Cyrl-RS"/>
        </w:rPr>
        <w:t>и</w:t>
      </w:r>
      <w:r w:rsidR="00BB7A35" w:rsidRPr="00F07450">
        <w:rPr>
          <w:b/>
          <w:szCs w:val="24"/>
          <w:lang w:val="sr-Cyrl-CS"/>
        </w:rPr>
        <w:t xml:space="preserve"> 2029. ГОДИНУ</w:t>
      </w:r>
    </w:p>
    <w:p w:rsidR="00857B51" w:rsidRPr="00F07450" w:rsidRDefault="00857B51" w:rsidP="00124472">
      <w:pPr>
        <w:jc w:val="both"/>
        <w:rPr>
          <w:b/>
          <w:szCs w:val="24"/>
          <w:lang w:val="sr-Cyrl-CS"/>
        </w:rPr>
      </w:pPr>
    </w:p>
    <w:p w:rsidR="00857B51" w:rsidRPr="00F07450" w:rsidRDefault="00857B51" w:rsidP="00124472">
      <w:pPr>
        <w:jc w:val="both"/>
        <w:rPr>
          <w:szCs w:val="24"/>
          <w:lang w:val="sr-Cyrl-CS"/>
        </w:rPr>
      </w:pPr>
      <w:r w:rsidRPr="00F07450">
        <w:rPr>
          <w:szCs w:val="24"/>
          <w:lang w:val="sr-Cyrl-CS"/>
        </w:rPr>
        <w:t xml:space="preserve">             Градска управа - Одељење за финансије доставља директним и индиректним корисницима средстава буџета града Лесковца Упутство за припрему буџета које садржи:</w:t>
      </w:r>
    </w:p>
    <w:p w:rsidR="00857B51" w:rsidRPr="00F07450" w:rsidRDefault="00857B51" w:rsidP="00124472">
      <w:pPr>
        <w:numPr>
          <w:ilvl w:val="0"/>
          <w:numId w:val="2"/>
        </w:numPr>
        <w:jc w:val="both"/>
        <w:rPr>
          <w:szCs w:val="24"/>
          <w:lang w:val="sr-Cyrl-CS"/>
        </w:rPr>
      </w:pPr>
      <w:r w:rsidRPr="00F07450">
        <w:rPr>
          <w:szCs w:val="24"/>
          <w:lang w:val="sr-Cyrl-CS"/>
        </w:rPr>
        <w:t>основне економске претпоставке и смернице за припрему нацрта буџета  града Лесковца;</w:t>
      </w:r>
    </w:p>
    <w:p w:rsidR="00857B51" w:rsidRPr="00F07450" w:rsidRDefault="00857B51" w:rsidP="00124472">
      <w:pPr>
        <w:numPr>
          <w:ilvl w:val="0"/>
          <w:numId w:val="2"/>
        </w:numPr>
        <w:jc w:val="both"/>
        <w:rPr>
          <w:szCs w:val="24"/>
          <w:lang w:val="sr-Cyrl-CS"/>
        </w:rPr>
      </w:pPr>
      <w:r w:rsidRPr="00F07450">
        <w:rPr>
          <w:szCs w:val="24"/>
          <w:lang w:val="sr-Cyrl-CS"/>
        </w:rPr>
        <w:t>опис планиране политике града Лесковца;</w:t>
      </w:r>
    </w:p>
    <w:p w:rsidR="00857B51" w:rsidRPr="00F07450" w:rsidRDefault="00857B51" w:rsidP="00124472">
      <w:pPr>
        <w:numPr>
          <w:ilvl w:val="0"/>
          <w:numId w:val="2"/>
        </w:numPr>
        <w:jc w:val="both"/>
        <w:rPr>
          <w:szCs w:val="24"/>
          <w:lang w:val="sr-Cyrl-CS"/>
        </w:rPr>
      </w:pPr>
      <w:r w:rsidRPr="00F07450">
        <w:rPr>
          <w:szCs w:val="24"/>
          <w:lang w:val="sr-Cyrl-CS"/>
        </w:rPr>
        <w:t>процене прихода и примања и расхода и издатака буџета града за 202</w:t>
      </w:r>
      <w:r w:rsidR="00B679EC" w:rsidRPr="00F07450">
        <w:rPr>
          <w:szCs w:val="24"/>
          <w:lang w:val="sr-Cyrl-CS"/>
        </w:rPr>
        <w:t>7</w:t>
      </w:r>
      <w:r w:rsidRPr="00F07450">
        <w:rPr>
          <w:szCs w:val="24"/>
          <w:lang w:val="sr-Cyrl-CS"/>
        </w:rPr>
        <w:t>. годину и наредне две фискалне године;</w:t>
      </w:r>
    </w:p>
    <w:p w:rsidR="00857B51" w:rsidRPr="00F07450" w:rsidRDefault="00857B51" w:rsidP="00124472">
      <w:pPr>
        <w:numPr>
          <w:ilvl w:val="0"/>
          <w:numId w:val="2"/>
        </w:numPr>
        <w:jc w:val="both"/>
        <w:rPr>
          <w:szCs w:val="24"/>
          <w:lang w:val="sr-Cyrl-CS"/>
        </w:rPr>
      </w:pPr>
      <w:r w:rsidRPr="00F07450">
        <w:rPr>
          <w:szCs w:val="24"/>
          <w:lang w:val="sr-Cyrl-CS"/>
        </w:rPr>
        <w:t>обим средстава који може да садржи предлог финансијског плана директног корисника средстава буџета града за 202</w:t>
      </w:r>
      <w:r w:rsidR="00B679EC" w:rsidRPr="00F07450">
        <w:rPr>
          <w:szCs w:val="24"/>
          <w:lang w:val="sr-Cyrl-CS"/>
        </w:rPr>
        <w:t>7</w:t>
      </w:r>
      <w:r w:rsidRPr="00F07450">
        <w:rPr>
          <w:szCs w:val="24"/>
          <w:lang w:val="sr-Cyrl-CS"/>
        </w:rPr>
        <w:t>. годину, са пројекцијама за наредне две фискалне године;</w:t>
      </w:r>
    </w:p>
    <w:p w:rsidR="00857B51" w:rsidRPr="00F07450" w:rsidRDefault="00857B51" w:rsidP="00124472">
      <w:pPr>
        <w:numPr>
          <w:ilvl w:val="0"/>
          <w:numId w:val="2"/>
        </w:numPr>
        <w:jc w:val="both"/>
        <w:rPr>
          <w:szCs w:val="24"/>
          <w:lang w:val="sr-Cyrl-CS"/>
        </w:rPr>
      </w:pPr>
      <w:r w:rsidRPr="00F07450">
        <w:rPr>
          <w:szCs w:val="24"/>
          <w:lang w:val="sr-Cyrl-CS"/>
        </w:rPr>
        <w:t>смернице за припрему средњорочних планова директних корисника средстава буџета града Лесковца;</w:t>
      </w:r>
    </w:p>
    <w:p w:rsidR="00857B51" w:rsidRPr="00F07450" w:rsidRDefault="00857B51" w:rsidP="00124472">
      <w:pPr>
        <w:numPr>
          <w:ilvl w:val="0"/>
          <w:numId w:val="2"/>
        </w:numPr>
        <w:jc w:val="both"/>
        <w:rPr>
          <w:szCs w:val="24"/>
          <w:lang w:val="sr-Cyrl-CS"/>
        </w:rPr>
      </w:pPr>
      <w:r w:rsidRPr="00F07450">
        <w:rPr>
          <w:szCs w:val="24"/>
          <w:lang w:val="sr-Cyrl-CS"/>
        </w:rPr>
        <w:t>поступак и динамику припреме буџета града и предлога финансијских планова директних корисника средстава буџета града Лесковца,</w:t>
      </w:r>
    </w:p>
    <w:p w:rsidR="00857B51" w:rsidRPr="00F07450" w:rsidRDefault="00857B51" w:rsidP="00124472">
      <w:pPr>
        <w:numPr>
          <w:ilvl w:val="0"/>
          <w:numId w:val="2"/>
        </w:numPr>
        <w:jc w:val="both"/>
        <w:rPr>
          <w:szCs w:val="24"/>
          <w:lang w:val="sr-Cyrl-CS"/>
        </w:rPr>
      </w:pPr>
      <w:r w:rsidRPr="00F07450">
        <w:rPr>
          <w:szCs w:val="24"/>
          <w:lang w:val="sr-Cyrl-CS"/>
        </w:rPr>
        <w:t>начин на који ће се у образложењу исказати родна анализа буџета града Лесковца,</w:t>
      </w:r>
    </w:p>
    <w:p w:rsidR="00857B51" w:rsidRPr="00F07450" w:rsidRDefault="00857B51" w:rsidP="00124472">
      <w:pPr>
        <w:numPr>
          <w:ilvl w:val="0"/>
          <w:numId w:val="2"/>
        </w:numPr>
        <w:jc w:val="both"/>
        <w:rPr>
          <w:szCs w:val="24"/>
          <w:lang w:val="sr-Cyrl-CS"/>
        </w:rPr>
      </w:pPr>
      <w:r w:rsidRPr="00F07450">
        <w:rPr>
          <w:szCs w:val="24"/>
          <w:lang w:val="sr-Cyrl-CS"/>
        </w:rPr>
        <w:t>начин на који ће се исказати програмске информације</w:t>
      </w:r>
      <w:r w:rsidRPr="00F07450">
        <w:rPr>
          <w:szCs w:val="24"/>
          <w:lang w:val="sr-Latn-RS"/>
        </w:rPr>
        <w:t>.</w:t>
      </w:r>
    </w:p>
    <w:p w:rsidR="00857B51" w:rsidRPr="00F07450" w:rsidRDefault="00857B51" w:rsidP="00124472">
      <w:pPr>
        <w:jc w:val="both"/>
        <w:rPr>
          <w:i/>
          <w:szCs w:val="24"/>
          <w:lang w:val="sr-Cyrl-CS"/>
        </w:rPr>
      </w:pPr>
    </w:p>
    <w:p w:rsidR="00857B51" w:rsidRPr="00F07450" w:rsidRDefault="00857B51" w:rsidP="00124472">
      <w:pPr>
        <w:jc w:val="both"/>
        <w:rPr>
          <w:szCs w:val="24"/>
          <w:lang w:val="sr-Cyrl-CS"/>
        </w:rPr>
      </w:pPr>
    </w:p>
    <w:p w:rsidR="00857B51" w:rsidRPr="00F07450" w:rsidRDefault="00857B51" w:rsidP="00124472">
      <w:pPr>
        <w:numPr>
          <w:ilvl w:val="0"/>
          <w:numId w:val="3"/>
        </w:numPr>
        <w:contextualSpacing/>
        <w:jc w:val="both"/>
        <w:rPr>
          <w:b/>
          <w:szCs w:val="24"/>
          <w:lang w:val="sr-Cyrl-CS"/>
        </w:rPr>
      </w:pPr>
      <w:r w:rsidRPr="00F07450">
        <w:rPr>
          <w:b/>
          <w:szCs w:val="24"/>
          <w:lang w:val="sr-Cyrl-CS"/>
        </w:rPr>
        <w:t>ОСНОВНЕ ЕКОНОМСКЕ ПРЕТПОСТАВКЕ И СМЕРНИЦЕ ЗА ПРИПРЕМУ  НАЦРТА БУЏЕТА  ГРАДА ЛЕСКОВЦА</w:t>
      </w:r>
    </w:p>
    <w:p w:rsidR="00E43C15" w:rsidRPr="00F07450" w:rsidRDefault="00E43C15" w:rsidP="00124472">
      <w:pPr>
        <w:contextualSpacing/>
        <w:jc w:val="both"/>
        <w:rPr>
          <w:b/>
          <w:szCs w:val="24"/>
          <w:lang w:val="sr-Cyrl-CS"/>
        </w:rPr>
      </w:pPr>
    </w:p>
    <w:p w:rsidR="00E43C15" w:rsidRPr="00F07450" w:rsidRDefault="00E43C15" w:rsidP="00124472">
      <w:pPr>
        <w:contextualSpacing/>
        <w:jc w:val="both"/>
        <w:rPr>
          <w:b/>
          <w:szCs w:val="24"/>
          <w:lang w:val="sr-Cyrl-CS"/>
        </w:rPr>
      </w:pPr>
    </w:p>
    <w:p w:rsidR="00A57AAF" w:rsidRPr="00F07450" w:rsidRDefault="00A34A99" w:rsidP="00124472">
      <w:pPr>
        <w:pStyle w:val="Default"/>
        <w:jc w:val="both"/>
        <w:rPr>
          <w:color w:val="auto"/>
        </w:rPr>
      </w:pPr>
      <w:r w:rsidRPr="00F07450">
        <w:rPr>
          <w:color w:val="auto"/>
          <w:lang w:val="sr-Cyrl-RS"/>
        </w:rPr>
        <w:t xml:space="preserve">            </w:t>
      </w:r>
      <w:r w:rsidR="00A57AAF" w:rsidRPr="00F07450">
        <w:rPr>
          <w:color w:val="auto"/>
        </w:rPr>
        <w:t xml:space="preserve">Полазећи од одредаба Закона о буџетском систему, којима је дефинисано да одлука о буџету јединице локалне самоуправе треба да буде креирана уз поштовање све четири класификације које сачињавају стандардни класификациони оквир за буџетски систем, према изворима финансирања, посебно указујемо на неопходност поштовања одредаба члана 2. тач. 7) и 8) Закона о буџетском систему којима су дефинисани директни и индиректни корисници буџетских средстава. </w:t>
      </w:r>
    </w:p>
    <w:p w:rsidR="00A57AAF" w:rsidRPr="00F07450" w:rsidRDefault="00A34A99" w:rsidP="00124472">
      <w:pPr>
        <w:pStyle w:val="Default"/>
        <w:jc w:val="both"/>
        <w:rPr>
          <w:color w:val="auto"/>
        </w:rPr>
      </w:pPr>
      <w:r w:rsidRPr="00F07450">
        <w:rPr>
          <w:color w:val="auto"/>
          <w:lang w:val="sr-Cyrl-RS"/>
        </w:rPr>
        <w:t xml:space="preserve">           </w:t>
      </w:r>
      <w:r w:rsidR="00A57AAF" w:rsidRPr="00F07450">
        <w:rPr>
          <w:color w:val="auto"/>
        </w:rPr>
        <w:t xml:space="preserve">Оснивање корисника буџетских средстава мора да има утемељење у закону или другом пропису, у супротном сматраће се да није доследно спроведена одредба члана 2. тач. 7) и 8) Закона о буџетском систему, којима је дефинисан појам директних и индиректних корисника буџетских средстава. </w:t>
      </w:r>
    </w:p>
    <w:p w:rsidR="00A57AAF" w:rsidRPr="00F07450" w:rsidRDefault="00A34A99" w:rsidP="00124472">
      <w:pPr>
        <w:pStyle w:val="Default"/>
        <w:jc w:val="both"/>
        <w:rPr>
          <w:color w:val="auto"/>
        </w:rPr>
      </w:pPr>
      <w:r w:rsidRPr="00F07450">
        <w:rPr>
          <w:color w:val="auto"/>
          <w:lang w:val="sr-Cyrl-RS"/>
        </w:rPr>
        <w:t xml:space="preserve">         </w:t>
      </w:r>
      <w:r w:rsidR="00A57AAF" w:rsidRPr="00F07450">
        <w:rPr>
          <w:color w:val="auto"/>
        </w:rPr>
        <w:t xml:space="preserve">У контексту исказивања установа као индиректних корисника буџетских средстава у одлуци о буџету, </w:t>
      </w:r>
      <w:r w:rsidR="00A57AAF" w:rsidRPr="00F07450">
        <w:rPr>
          <w:b/>
          <w:bCs/>
          <w:color w:val="auto"/>
        </w:rPr>
        <w:t xml:space="preserve">не могу се спајати установе </w:t>
      </w:r>
      <w:r w:rsidR="00A57AAF" w:rsidRPr="00F07450">
        <w:rPr>
          <w:color w:val="auto"/>
        </w:rPr>
        <w:t xml:space="preserve">које обављају различите делатности имајући у виду да су делатности које обављају ове установе уређене различитим прописима, као и да се коефицијенти и други елементи за обрачун и исплату плата запослених у установама утврђују у зависности од врсте делатности установе. </w:t>
      </w:r>
    </w:p>
    <w:p w:rsidR="00AC5D92" w:rsidRPr="00F07450" w:rsidRDefault="00A57AAF" w:rsidP="00124472">
      <w:pPr>
        <w:spacing w:line="276" w:lineRule="auto"/>
        <w:ind w:firstLine="720"/>
        <w:jc w:val="both"/>
        <w:rPr>
          <w:rFonts w:eastAsia="Aptos"/>
          <w:b/>
          <w:bCs/>
          <w:szCs w:val="24"/>
          <w:lang w:val="sr-Cyrl-RS"/>
        </w:rPr>
      </w:pPr>
      <w:r w:rsidRPr="00F07450">
        <w:rPr>
          <w:szCs w:val="24"/>
        </w:rPr>
        <w:t>Такође, у складу са чланом 2. тачка 31) Закона о буџетском систему апропријације за индиректне кориснике буџетских средстава исказују се збирно по врстама индиректних</w:t>
      </w:r>
      <w:r w:rsidRPr="00F07450">
        <w:rPr>
          <w:szCs w:val="24"/>
          <w:lang w:val="sr-Cyrl-RS"/>
        </w:rPr>
        <w:t xml:space="preserve"> </w:t>
      </w:r>
      <w:r w:rsidRPr="00F07450">
        <w:rPr>
          <w:szCs w:val="24"/>
        </w:rPr>
        <w:t>корисника и наменама у оквиру раздела директног корисника који је, у буџетском смислу, одговоран за те индиректне кориснике буџетских средстава.</w:t>
      </w:r>
    </w:p>
    <w:p w:rsidR="00AC5D92" w:rsidRPr="00F07450" w:rsidRDefault="00AC5D92" w:rsidP="00124472">
      <w:pPr>
        <w:spacing w:line="276" w:lineRule="auto"/>
        <w:ind w:firstLine="720"/>
        <w:jc w:val="both"/>
        <w:rPr>
          <w:rFonts w:eastAsia="Aptos"/>
          <w:b/>
          <w:bCs/>
          <w:szCs w:val="24"/>
          <w:lang w:val="ru-RU"/>
        </w:rPr>
      </w:pPr>
    </w:p>
    <w:p w:rsidR="00AC5D92" w:rsidRPr="00F07450" w:rsidRDefault="00AC5D92" w:rsidP="00124472">
      <w:pPr>
        <w:spacing w:line="276" w:lineRule="auto"/>
        <w:ind w:firstLine="720"/>
        <w:jc w:val="both"/>
        <w:rPr>
          <w:rFonts w:eastAsia="Aptos"/>
          <w:b/>
          <w:bCs/>
          <w:szCs w:val="24"/>
          <w:lang w:val="ru-RU"/>
        </w:rPr>
      </w:pPr>
    </w:p>
    <w:p w:rsidR="00AC5D92" w:rsidRPr="00F07450" w:rsidRDefault="00FD3165" w:rsidP="00124472">
      <w:pPr>
        <w:pStyle w:val="Default"/>
        <w:jc w:val="both"/>
        <w:rPr>
          <w:color w:val="auto"/>
        </w:rPr>
      </w:pPr>
      <w:r w:rsidRPr="00F07450">
        <w:rPr>
          <w:color w:val="auto"/>
          <w:lang w:val="sr-Cyrl-RS"/>
        </w:rPr>
        <w:t xml:space="preserve">            </w:t>
      </w:r>
      <w:r w:rsidR="00BB7A35" w:rsidRPr="00F07450">
        <w:rPr>
          <w:b/>
          <w:bCs/>
          <w:color w:val="auto"/>
        </w:rPr>
        <w:t xml:space="preserve">Правци фискалне политике у 2027. години </w:t>
      </w:r>
      <w:r w:rsidRPr="00F07450">
        <w:rPr>
          <w:color w:val="auto"/>
          <w:lang w:val="sr-Cyrl-RS"/>
        </w:rPr>
        <w:t xml:space="preserve">    </w:t>
      </w:r>
    </w:p>
    <w:p w:rsidR="00FB2C3E" w:rsidRPr="00F07450" w:rsidRDefault="00FB2C3E" w:rsidP="00124472">
      <w:pPr>
        <w:pStyle w:val="Default"/>
        <w:jc w:val="both"/>
        <w:rPr>
          <w:b/>
          <w:bCs/>
          <w:i/>
          <w:iCs/>
          <w:color w:val="auto"/>
          <w:lang w:val="sr-Cyrl-RS"/>
        </w:rPr>
      </w:pPr>
      <w:r w:rsidRPr="00F07450">
        <w:rPr>
          <w:b/>
          <w:bCs/>
          <w:i/>
          <w:iCs/>
          <w:color w:val="auto"/>
          <w:lang w:val="sr-Cyrl-RS"/>
        </w:rPr>
        <w:t xml:space="preserve"> </w:t>
      </w:r>
    </w:p>
    <w:p w:rsidR="00A57AAF" w:rsidRPr="00F07450" w:rsidRDefault="00A34A99" w:rsidP="00124472">
      <w:pPr>
        <w:pStyle w:val="Default"/>
        <w:jc w:val="both"/>
        <w:rPr>
          <w:color w:val="auto"/>
        </w:rPr>
      </w:pPr>
      <w:r w:rsidRPr="00F07450">
        <w:rPr>
          <w:color w:val="auto"/>
          <w:lang w:val="sr-Cyrl-RS"/>
        </w:rPr>
        <w:t xml:space="preserve">           </w:t>
      </w:r>
      <w:r w:rsidR="00A57AAF" w:rsidRPr="00F07450">
        <w:rPr>
          <w:color w:val="auto"/>
        </w:rPr>
        <w:t xml:space="preserve">Глобална нестабилност постаје трајна карактеристика међународног економског система, што захтева отпорну и кредибилну економску политику. Геополитичке тензије, поремећаји у глобалним трговинским и енергетским токовима, раст трошкова транспорта, осигурања и финансирања, као и висока волатилност на међународним тржиштима, показују да нестабилност више није привремени поремећај већ трајни фактор глобалне економије. У таквим околностима приоритет економске политике је очување отпорности економије и способности институција да реагују на спољне шокове. </w:t>
      </w:r>
    </w:p>
    <w:p w:rsidR="00A57AAF" w:rsidRPr="00F07450" w:rsidRDefault="00A57AAF" w:rsidP="00124472">
      <w:pPr>
        <w:pStyle w:val="Default"/>
        <w:ind w:firstLine="708"/>
        <w:jc w:val="both"/>
        <w:rPr>
          <w:color w:val="auto"/>
        </w:rPr>
      </w:pPr>
      <w:r w:rsidRPr="00F07450">
        <w:rPr>
          <w:color w:val="auto"/>
        </w:rPr>
        <w:t xml:space="preserve">Поремећаји у енергетским и транспортним токовима директно утичу на инфлацију, трошкове производње, инвестиције и финансијске услове, због чега економска политика мора обезбедити стабилност и простор за реаговање у условима повећане неизвесности. Србија улази у овај период са очуваном макроекономском и финансијском стабилношћу упркос успоравању раста у 2025. години. Након раста бруто домаћег производа ( у даљем тексту: БДП) од 3,7% у 2023. и 3,9% у 2024. години, привредни раст је у 2025. успорио на 2,0%, пре свега због повећане неизвесности и слабије домаће и екстерне тражње. Ипак, инфлација је стабилизована, незапосленост је остала ниска, а финансијски систем стабилан. Краткорочни економски показатељи у 2026. години потврђују опоравак и снагу домаће тражње и инвестиција. Према флеш процени Републичког завода за статистику, реални раст БДП у првом кварталу 2026. године износио је 3,0% међугодишње. </w:t>
      </w:r>
    </w:p>
    <w:p w:rsidR="00A57AAF" w:rsidRPr="00F07450" w:rsidRDefault="00A57AAF" w:rsidP="00124472">
      <w:pPr>
        <w:pStyle w:val="Default"/>
        <w:ind w:firstLine="708"/>
        <w:jc w:val="both"/>
        <w:rPr>
          <w:color w:val="auto"/>
          <w:lang w:val="sr-Cyrl-RS"/>
        </w:rPr>
      </w:pPr>
      <w:r w:rsidRPr="00F07450">
        <w:rPr>
          <w:color w:val="auto"/>
        </w:rPr>
        <w:t xml:space="preserve">Средњорочна економска политика Србије заснива се на очувању макроекономске стабилности, одговорним јавним финансијама, инвестицијама и енергетској сигурности. Приоритети остају контрола јавног дуга, повећање ефикасности јавних инвестиција и наставак институционалних реформи у процесу приближавања Европској унији. Истовремено, управљање ризицима остаје важно због изложености Србије енергетским, трговинским и финансијским шоковима. Основни макроекономски сценарио предвиђа убрзање привредног раста и очување стабилности у средњем року. Очекује се раст БДП од око 3,0% у 2026. години и убрзање на око 4,5% у 2027. години, уз очување ценовне стабилности и постепено смањење учешћа јавног дуга у БДП. </w:t>
      </w:r>
    </w:p>
    <w:p w:rsidR="00D53C47" w:rsidRPr="00F07450" w:rsidRDefault="00D53C47" w:rsidP="00124472">
      <w:pPr>
        <w:pStyle w:val="Default"/>
        <w:ind w:firstLine="708"/>
        <w:jc w:val="both"/>
        <w:rPr>
          <w:color w:val="auto"/>
          <w:lang w:val="sr-Cyrl-RS"/>
        </w:rPr>
      </w:pPr>
    </w:p>
    <w:p w:rsidR="00D53C47" w:rsidRPr="00F07450" w:rsidRDefault="00D53C47" w:rsidP="00124472">
      <w:pPr>
        <w:pStyle w:val="Default"/>
        <w:ind w:firstLine="708"/>
        <w:jc w:val="both"/>
        <w:rPr>
          <w:color w:val="auto"/>
          <w:lang w:val="sr-Cyrl-RS"/>
        </w:rPr>
      </w:pPr>
    </w:p>
    <w:p w:rsidR="00A57AAF" w:rsidRPr="00F07450" w:rsidRDefault="00BB7A35" w:rsidP="00124472">
      <w:pPr>
        <w:pStyle w:val="Default"/>
        <w:jc w:val="both"/>
        <w:rPr>
          <w:b/>
          <w:bCs/>
          <w:i/>
          <w:iCs/>
          <w:color w:val="auto"/>
          <w:lang w:val="sr-Cyrl-RS"/>
        </w:rPr>
      </w:pPr>
      <w:r w:rsidRPr="00F07450">
        <w:rPr>
          <w:b/>
          <w:bCs/>
          <w:i/>
          <w:iCs/>
          <w:color w:val="auto"/>
          <w:lang w:val="sr-Cyrl-RS"/>
        </w:rPr>
        <w:t xml:space="preserve">                       </w:t>
      </w:r>
      <w:r w:rsidR="00A57AAF" w:rsidRPr="00F07450">
        <w:rPr>
          <w:b/>
          <w:bCs/>
          <w:i/>
          <w:iCs/>
          <w:color w:val="auto"/>
        </w:rPr>
        <w:t>Основне макроекономске претпоставке за 2026. и 2027. годину</w:t>
      </w:r>
    </w:p>
    <w:p w:rsidR="00A57AAF" w:rsidRPr="00F07450" w:rsidRDefault="00A57AAF" w:rsidP="00124472">
      <w:pPr>
        <w:pStyle w:val="Default"/>
        <w:jc w:val="both"/>
        <w:rPr>
          <w:color w:val="auto"/>
        </w:rPr>
      </w:pPr>
      <w:r w:rsidRPr="00F07450">
        <w:rPr>
          <w:b/>
          <w:bCs/>
          <w:i/>
          <w:iCs/>
          <w:color w:val="aut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7"/>
        <w:gridCol w:w="2201"/>
        <w:gridCol w:w="2276"/>
      </w:tblGrid>
      <w:tr w:rsidR="00124472" w:rsidRPr="00F07450" w:rsidTr="00BB7A35">
        <w:trPr>
          <w:trHeight w:val="214"/>
          <w:jc w:val="center"/>
        </w:trPr>
        <w:tc>
          <w:tcPr>
            <w:tcW w:w="2237" w:type="dxa"/>
          </w:tcPr>
          <w:p w:rsidR="00BB7A35" w:rsidRPr="00F07450" w:rsidRDefault="00BB7A35" w:rsidP="00124472">
            <w:pPr>
              <w:pStyle w:val="Default"/>
              <w:jc w:val="both"/>
              <w:rPr>
                <w:color w:val="auto"/>
              </w:rPr>
            </w:pPr>
          </w:p>
        </w:tc>
        <w:tc>
          <w:tcPr>
            <w:tcW w:w="2201" w:type="dxa"/>
          </w:tcPr>
          <w:p w:rsidR="00BB7A35" w:rsidRPr="00F07450" w:rsidRDefault="00BB7A35" w:rsidP="00124472">
            <w:pPr>
              <w:pStyle w:val="Default"/>
              <w:ind w:left="752"/>
              <w:jc w:val="both"/>
              <w:rPr>
                <w:color w:val="auto"/>
              </w:rPr>
            </w:pPr>
            <w:r w:rsidRPr="00F07450">
              <w:rPr>
                <w:b/>
                <w:bCs/>
                <w:color w:val="auto"/>
              </w:rPr>
              <w:t xml:space="preserve">2026 </w:t>
            </w:r>
          </w:p>
        </w:tc>
        <w:tc>
          <w:tcPr>
            <w:tcW w:w="2276" w:type="dxa"/>
          </w:tcPr>
          <w:p w:rsidR="00BB7A35" w:rsidRPr="00F07450" w:rsidRDefault="00BB7A35" w:rsidP="00124472">
            <w:pPr>
              <w:pStyle w:val="Default"/>
              <w:jc w:val="both"/>
              <w:rPr>
                <w:color w:val="auto"/>
              </w:rPr>
            </w:pPr>
            <w:r w:rsidRPr="00F07450">
              <w:rPr>
                <w:b/>
                <w:bCs/>
                <w:color w:val="auto"/>
                <w:lang w:val="sr-Cyrl-RS"/>
              </w:rPr>
              <w:t xml:space="preserve">            </w:t>
            </w:r>
            <w:r w:rsidRPr="00F07450">
              <w:rPr>
                <w:b/>
                <w:bCs/>
                <w:color w:val="auto"/>
              </w:rPr>
              <w:t xml:space="preserve">2027 </w:t>
            </w:r>
          </w:p>
        </w:tc>
      </w:tr>
      <w:tr w:rsidR="00124472" w:rsidRPr="00F07450" w:rsidTr="00BB7A35">
        <w:trPr>
          <w:trHeight w:val="214"/>
          <w:jc w:val="center"/>
        </w:trPr>
        <w:tc>
          <w:tcPr>
            <w:tcW w:w="2237" w:type="dxa"/>
          </w:tcPr>
          <w:p w:rsidR="00A57AAF" w:rsidRPr="00F07450" w:rsidRDefault="00A57AAF" w:rsidP="00124472">
            <w:pPr>
              <w:pStyle w:val="Default"/>
              <w:jc w:val="both"/>
              <w:rPr>
                <w:color w:val="auto"/>
              </w:rPr>
            </w:pPr>
            <w:r w:rsidRPr="00F07450">
              <w:rPr>
                <w:b/>
                <w:bCs/>
                <w:i/>
                <w:iCs/>
                <w:color w:val="auto"/>
              </w:rPr>
              <w:t xml:space="preserve">БДП, млрд РСД </w:t>
            </w:r>
          </w:p>
        </w:tc>
        <w:tc>
          <w:tcPr>
            <w:tcW w:w="2201" w:type="dxa"/>
            <w:vAlign w:val="center"/>
          </w:tcPr>
          <w:p w:rsidR="00A57AAF" w:rsidRPr="00F07450" w:rsidRDefault="00A57AAF" w:rsidP="00F07450">
            <w:pPr>
              <w:pStyle w:val="Default"/>
              <w:jc w:val="center"/>
              <w:rPr>
                <w:color w:val="auto"/>
              </w:rPr>
            </w:pPr>
            <w:r w:rsidRPr="00F07450">
              <w:rPr>
                <w:b/>
                <w:bCs/>
                <w:color w:val="auto"/>
              </w:rPr>
              <w:t>11.065,3</w:t>
            </w:r>
          </w:p>
        </w:tc>
        <w:tc>
          <w:tcPr>
            <w:tcW w:w="2276" w:type="dxa"/>
            <w:vAlign w:val="center"/>
          </w:tcPr>
          <w:p w:rsidR="00A57AAF" w:rsidRPr="00F07450" w:rsidRDefault="00A57AAF" w:rsidP="00F07450">
            <w:pPr>
              <w:pStyle w:val="Default"/>
              <w:jc w:val="center"/>
              <w:rPr>
                <w:color w:val="auto"/>
              </w:rPr>
            </w:pPr>
            <w:r w:rsidRPr="00F07450">
              <w:rPr>
                <w:b/>
                <w:bCs/>
                <w:color w:val="auto"/>
              </w:rPr>
              <w:t>12.021,9</w:t>
            </w:r>
          </w:p>
        </w:tc>
      </w:tr>
      <w:tr w:rsidR="00124472" w:rsidRPr="00F07450" w:rsidTr="00BB7A35">
        <w:trPr>
          <w:trHeight w:val="521"/>
          <w:jc w:val="center"/>
        </w:trPr>
        <w:tc>
          <w:tcPr>
            <w:tcW w:w="2237" w:type="dxa"/>
          </w:tcPr>
          <w:p w:rsidR="00A57AAF" w:rsidRPr="00F07450" w:rsidRDefault="00A57AAF" w:rsidP="00124472">
            <w:pPr>
              <w:pStyle w:val="Default"/>
              <w:jc w:val="both"/>
              <w:rPr>
                <w:color w:val="auto"/>
              </w:rPr>
            </w:pPr>
            <w:r w:rsidRPr="00F07450">
              <w:rPr>
                <w:b/>
                <w:bCs/>
                <w:i/>
                <w:iCs/>
                <w:color w:val="auto"/>
              </w:rPr>
              <w:t xml:space="preserve">Стопа номиналног раста БДП, % </w:t>
            </w:r>
          </w:p>
        </w:tc>
        <w:tc>
          <w:tcPr>
            <w:tcW w:w="2201" w:type="dxa"/>
            <w:vAlign w:val="center"/>
          </w:tcPr>
          <w:p w:rsidR="00A57AAF" w:rsidRPr="00F07450" w:rsidRDefault="00A57AAF" w:rsidP="00F07450">
            <w:pPr>
              <w:pStyle w:val="Default"/>
              <w:jc w:val="center"/>
              <w:rPr>
                <w:color w:val="auto"/>
              </w:rPr>
            </w:pPr>
            <w:r w:rsidRPr="00F07450">
              <w:rPr>
                <w:b/>
                <w:bCs/>
                <w:color w:val="auto"/>
              </w:rPr>
              <w:t>6,5</w:t>
            </w:r>
          </w:p>
        </w:tc>
        <w:tc>
          <w:tcPr>
            <w:tcW w:w="2276" w:type="dxa"/>
            <w:vAlign w:val="center"/>
          </w:tcPr>
          <w:p w:rsidR="00A57AAF" w:rsidRPr="00F07450" w:rsidRDefault="00A57AAF" w:rsidP="00F07450">
            <w:pPr>
              <w:pStyle w:val="Default"/>
              <w:jc w:val="center"/>
              <w:rPr>
                <w:color w:val="auto"/>
              </w:rPr>
            </w:pPr>
            <w:r w:rsidRPr="00F07450">
              <w:rPr>
                <w:b/>
                <w:bCs/>
                <w:color w:val="auto"/>
              </w:rPr>
              <w:t>8,6</w:t>
            </w:r>
          </w:p>
        </w:tc>
      </w:tr>
      <w:tr w:rsidR="00124472" w:rsidRPr="00F07450" w:rsidTr="00BB7A35">
        <w:trPr>
          <w:trHeight w:val="522"/>
          <w:jc w:val="center"/>
        </w:trPr>
        <w:tc>
          <w:tcPr>
            <w:tcW w:w="2237" w:type="dxa"/>
          </w:tcPr>
          <w:p w:rsidR="00A57AAF" w:rsidRPr="00F07450" w:rsidRDefault="00A57AAF" w:rsidP="00124472">
            <w:pPr>
              <w:pStyle w:val="Default"/>
              <w:jc w:val="both"/>
              <w:rPr>
                <w:color w:val="auto"/>
              </w:rPr>
            </w:pPr>
            <w:r w:rsidRPr="00F07450">
              <w:rPr>
                <w:b/>
                <w:bCs/>
                <w:i/>
                <w:iCs/>
                <w:color w:val="auto"/>
              </w:rPr>
              <w:t xml:space="preserve">Стопе реалног раста БДП,% </w:t>
            </w:r>
          </w:p>
        </w:tc>
        <w:tc>
          <w:tcPr>
            <w:tcW w:w="2201" w:type="dxa"/>
            <w:vAlign w:val="center"/>
          </w:tcPr>
          <w:p w:rsidR="00A57AAF" w:rsidRPr="00F07450" w:rsidRDefault="00A57AAF" w:rsidP="00F07450">
            <w:pPr>
              <w:pStyle w:val="Default"/>
              <w:jc w:val="center"/>
              <w:rPr>
                <w:color w:val="auto"/>
              </w:rPr>
            </w:pPr>
            <w:r w:rsidRPr="00F07450">
              <w:rPr>
                <w:b/>
                <w:bCs/>
                <w:color w:val="auto"/>
              </w:rPr>
              <w:t>3,0</w:t>
            </w:r>
          </w:p>
        </w:tc>
        <w:tc>
          <w:tcPr>
            <w:tcW w:w="2276" w:type="dxa"/>
            <w:vAlign w:val="center"/>
          </w:tcPr>
          <w:p w:rsidR="00A57AAF" w:rsidRPr="00F07450" w:rsidRDefault="00A57AAF" w:rsidP="00F07450">
            <w:pPr>
              <w:pStyle w:val="Default"/>
              <w:jc w:val="center"/>
              <w:rPr>
                <w:color w:val="auto"/>
              </w:rPr>
            </w:pPr>
            <w:r w:rsidRPr="00F07450">
              <w:rPr>
                <w:b/>
                <w:bCs/>
                <w:color w:val="auto"/>
              </w:rPr>
              <w:t>4,5</w:t>
            </w:r>
          </w:p>
        </w:tc>
      </w:tr>
      <w:tr w:rsidR="00124472" w:rsidRPr="00F07450" w:rsidTr="00BB7A35">
        <w:trPr>
          <w:trHeight w:val="521"/>
          <w:jc w:val="center"/>
        </w:trPr>
        <w:tc>
          <w:tcPr>
            <w:tcW w:w="2237" w:type="dxa"/>
          </w:tcPr>
          <w:p w:rsidR="00A57AAF" w:rsidRPr="00F07450" w:rsidRDefault="00A57AAF" w:rsidP="00124472">
            <w:pPr>
              <w:pStyle w:val="Default"/>
              <w:jc w:val="both"/>
              <w:rPr>
                <w:color w:val="auto"/>
              </w:rPr>
            </w:pPr>
            <w:r w:rsidRPr="00F07450">
              <w:rPr>
                <w:b/>
                <w:bCs/>
                <w:i/>
                <w:iCs/>
                <w:color w:val="auto"/>
              </w:rPr>
              <w:t xml:space="preserve">Потрошачке цене (годишњи просек), % </w:t>
            </w:r>
          </w:p>
        </w:tc>
        <w:tc>
          <w:tcPr>
            <w:tcW w:w="2201" w:type="dxa"/>
            <w:vAlign w:val="center"/>
          </w:tcPr>
          <w:p w:rsidR="00A57AAF" w:rsidRPr="00F07450" w:rsidRDefault="00A57AAF" w:rsidP="00F07450">
            <w:pPr>
              <w:pStyle w:val="Default"/>
              <w:jc w:val="center"/>
              <w:rPr>
                <w:color w:val="auto"/>
              </w:rPr>
            </w:pPr>
            <w:r w:rsidRPr="00F07450">
              <w:rPr>
                <w:b/>
                <w:bCs/>
                <w:color w:val="auto"/>
              </w:rPr>
              <w:t>3,7</w:t>
            </w:r>
          </w:p>
        </w:tc>
        <w:tc>
          <w:tcPr>
            <w:tcW w:w="2276" w:type="dxa"/>
            <w:vAlign w:val="center"/>
          </w:tcPr>
          <w:p w:rsidR="00A57AAF" w:rsidRPr="00F07450" w:rsidRDefault="00A57AAF" w:rsidP="00F07450">
            <w:pPr>
              <w:pStyle w:val="Default"/>
              <w:jc w:val="center"/>
              <w:rPr>
                <w:color w:val="auto"/>
              </w:rPr>
            </w:pPr>
            <w:r w:rsidRPr="00F07450">
              <w:rPr>
                <w:b/>
                <w:bCs/>
                <w:color w:val="auto"/>
              </w:rPr>
              <w:t>4,2</w:t>
            </w:r>
          </w:p>
        </w:tc>
      </w:tr>
    </w:tbl>
    <w:p w:rsidR="00D53C47" w:rsidRPr="00F07450" w:rsidRDefault="00D53C47" w:rsidP="00124472">
      <w:pPr>
        <w:ind w:firstLine="708"/>
        <w:contextualSpacing/>
        <w:jc w:val="both"/>
        <w:rPr>
          <w:rFonts w:eastAsia="Aptos"/>
          <w:b/>
          <w:bCs/>
          <w:szCs w:val="24"/>
          <w:lang w:val="ru-RU"/>
        </w:rPr>
      </w:pPr>
    </w:p>
    <w:p w:rsidR="00857B51" w:rsidRPr="00F07450" w:rsidRDefault="00A57AAF" w:rsidP="00124472">
      <w:pPr>
        <w:ind w:firstLine="708"/>
        <w:contextualSpacing/>
        <w:jc w:val="both"/>
        <w:rPr>
          <w:szCs w:val="24"/>
          <w:lang w:val="sr-Cyrl-RS"/>
        </w:rPr>
      </w:pPr>
      <w:r w:rsidRPr="00F07450">
        <w:rPr>
          <w:szCs w:val="24"/>
        </w:rPr>
        <w:t>Фискална дисциплина остаје темељни принцип економске политике, уз пажљиво планирани буџетски дефицит од око 3,0% БДП у овој и наредној години, са постепеним смањењем на 2,5% БДП-а у 2028. и 2029. години. Овакав оквир обезбеђује континуирано смањење удела јавног дуга у БДП-у, који ће се, према тренутним проценама, спустити на испод 40% до краја средњорочног периода. Истовремено, јавне инвестиције остају приоритет и биће задржане на високом нивоу од 6,3% БДП просечно годишње, уз даље јачање механизама контроле и унапређење транспарентности у управљању капиталним пројектима.</w:t>
      </w:r>
    </w:p>
    <w:p w:rsidR="00D53C47" w:rsidRPr="00F07450" w:rsidRDefault="00D53C47" w:rsidP="00124472">
      <w:pPr>
        <w:ind w:firstLine="708"/>
        <w:contextualSpacing/>
        <w:jc w:val="both"/>
        <w:rPr>
          <w:szCs w:val="24"/>
          <w:lang w:val="sr-Cyrl-RS"/>
        </w:rPr>
      </w:pPr>
    </w:p>
    <w:p w:rsidR="00D53C47" w:rsidRPr="00F07450" w:rsidRDefault="00D53C47" w:rsidP="00124472">
      <w:pPr>
        <w:ind w:firstLine="708"/>
        <w:contextualSpacing/>
        <w:jc w:val="both"/>
        <w:rPr>
          <w:szCs w:val="24"/>
          <w:lang w:val="sr-Cyrl-RS"/>
        </w:rPr>
      </w:pPr>
    </w:p>
    <w:p w:rsidR="00A57AAF" w:rsidRPr="00F07450" w:rsidRDefault="00A57AAF" w:rsidP="00124472">
      <w:pPr>
        <w:ind w:left="720"/>
        <w:contextualSpacing/>
        <w:jc w:val="both"/>
        <w:rPr>
          <w:b/>
          <w:szCs w:val="24"/>
          <w:lang w:val="sr-Cyrl-RS"/>
        </w:rPr>
      </w:pPr>
    </w:p>
    <w:p w:rsidR="00857B51" w:rsidRPr="00F07450" w:rsidRDefault="00857B51" w:rsidP="00124472">
      <w:pPr>
        <w:jc w:val="both"/>
        <w:rPr>
          <w:b/>
          <w:szCs w:val="24"/>
          <w:lang w:val="sr-Cyrl-CS"/>
        </w:rPr>
      </w:pPr>
      <w:r w:rsidRPr="00F07450">
        <w:rPr>
          <w:b/>
          <w:szCs w:val="24"/>
          <w:lang w:val="sr-Cyrl-CS"/>
        </w:rPr>
        <w:t>2. ОПИС ПЛАНИРАНЕ ПОЛИТИКЕ ГРАДА ЛЕСКОВЦА</w:t>
      </w:r>
    </w:p>
    <w:p w:rsidR="00857B51" w:rsidRPr="00F07450" w:rsidRDefault="00857B51" w:rsidP="00124472">
      <w:pPr>
        <w:jc w:val="both"/>
        <w:rPr>
          <w:b/>
          <w:szCs w:val="24"/>
          <w:lang w:val="sr-Cyrl-CS"/>
        </w:rPr>
      </w:pPr>
    </w:p>
    <w:p w:rsidR="00857B51" w:rsidRPr="00F07450" w:rsidRDefault="00857B51" w:rsidP="00124472">
      <w:pPr>
        <w:tabs>
          <w:tab w:val="right" w:pos="9405"/>
        </w:tabs>
        <w:jc w:val="both"/>
        <w:rPr>
          <w:szCs w:val="24"/>
          <w:lang w:val="sr-Cyrl-CS"/>
        </w:rPr>
      </w:pPr>
      <w:r w:rsidRPr="00F07450">
        <w:rPr>
          <w:szCs w:val="24"/>
          <w:lang w:val="sr-Cyrl-CS"/>
        </w:rPr>
        <w:t xml:space="preserve">           У складу са Уставом Републике Србије и Законом о локалној самоуправи, као и другим законским и подзаконским актима којима се регулише надлежност града Лесковца у следећој и наредне две буџетске године, град Лесковац ће обављати изворне, поверене и пренесене надлежности.</w:t>
      </w:r>
    </w:p>
    <w:p w:rsidR="00857B51" w:rsidRPr="00F07450" w:rsidRDefault="00857B51" w:rsidP="00124472">
      <w:pPr>
        <w:tabs>
          <w:tab w:val="right" w:pos="9405"/>
        </w:tabs>
        <w:jc w:val="both"/>
        <w:rPr>
          <w:szCs w:val="24"/>
          <w:lang w:val="sr-Cyrl-CS"/>
        </w:rPr>
      </w:pPr>
      <w:r w:rsidRPr="00F07450">
        <w:rPr>
          <w:szCs w:val="24"/>
          <w:lang w:val="sr-Cyrl-CS"/>
        </w:rPr>
        <w:t xml:space="preserve">           Приоритетне активно</w:t>
      </w:r>
      <w:r w:rsidR="00E43C15" w:rsidRPr="00F07450">
        <w:rPr>
          <w:szCs w:val="24"/>
          <w:lang w:val="sr-Cyrl-CS"/>
        </w:rPr>
        <w:t>сти и мере града Лесковца у 202</w:t>
      </w:r>
      <w:r w:rsidR="00A57AAF" w:rsidRPr="00F07450">
        <w:rPr>
          <w:szCs w:val="24"/>
          <w:lang w:val="sr-Cyrl-CS"/>
        </w:rPr>
        <w:t>7</w:t>
      </w:r>
      <w:r w:rsidRPr="00F07450">
        <w:rPr>
          <w:szCs w:val="24"/>
          <w:lang w:val="sr-Cyrl-CS"/>
        </w:rPr>
        <w:t>. години су усмерене на адекватно функционисање постојећих  и нових функција, пренетих са нивоа Републике, смањење јавне потрошње кроз финансијску дисциплину, повећавање капиталних инвестиција у локалну инфраструктуру, развој пољопривреде и села, свеобухватна социјална заштита, осавремењивање рада локалне самоуправе и пружање осталих услуга грађанима и привреди у складу са Законом.</w:t>
      </w:r>
    </w:p>
    <w:p w:rsidR="00857B51" w:rsidRPr="00F07450" w:rsidRDefault="00857B51" w:rsidP="00124472">
      <w:pPr>
        <w:tabs>
          <w:tab w:val="right" w:pos="9405"/>
        </w:tabs>
        <w:jc w:val="both"/>
        <w:rPr>
          <w:szCs w:val="24"/>
          <w:lang w:val="sr-Cyrl-CS"/>
        </w:rPr>
      </w:pPr>
    </w:p>
    <w:p w:rsidR="00857B51" w:rsidRPr="00F07450" w:rsidRDefault="00857B51" w:rsidP="00124472">
      <w:pPr>
        <w:tabs>
          <w:tab w:val="right" w:pos="9405"/>
        </w:tabs>
        <w:ind w:left="720"/>
        <w:contextualSpacing/>
        <w:jc w:val="both"/>
        <w:rPr>
          <w:szCs w:val="24"/>
          <w:lang w:val="sr-Cyrl-CS"/>
        </w:rPr>
      </w:pPr>
      <w:r w:rsidRPr="00F07450">
        <w:rPr>
          <w:szCs w:val="24"/>
          <w:lang w:val="sr-Cyrl-CS"/>
        </w:rPr>
        <w:t>Сходно томе град ће наставити са пословима:</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Вођење политике локалног економског развоја,</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Опорезивање, финансијско управљање и буџетирање,</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Рад локалних установа у култури,</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Организације, културних и спортских активности и манифестација,</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Редовног финансирања у области основног и средњег образовања, са нагласком на улагање у младе таленте,</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Улагања у предшколско образовање и приватне вртиће,</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 xml:space="preserve">Уређење локалног саобраћаја и јавног транспорта, </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Вођење бриге о зеленим површинама, локалним парковима и објектима за рекреацију,</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Развој пољопривреде и подршка пољопривредним произвођачима,</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Одржавање и изградња јавне расвете,</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Обављање комуналних послова, као што су прикупљање и одношење смећа, управљање отпадним водама, водоснабдевање и др.</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Изградња и одржавање локалне комуналне и саобраћајне инфраструктуре,</w:t>
      </w:r>
    </w:p>
    <w:p w:rsidR="00857B51" w:rsidRPr="00F07450" w:rsidRDefault="00857B51" w:rsidP="00124472">
      <w:pPr>
        <w:numPr>
          <w:ilvl w:val="0"/>
          <w:numId w:val="5"/>
        </w:numPr>
        <w:tabs>
          <w:tab w:val="right" w:pos="900"/>
        </w:tabs>
        <w:contextualSpacing/>
        <w:jc w:val="both"/>
        <w:rPr>
          <w:szCs w:val="24"/>
          <w:lang w:val="sr-Cyrl-CS"/>
        </w:rPr>
      </w:pPr>
      <w:r w:rsidRPr="00F07450">
        <w:rPr>
          <w:szCs w:val="24"/>
          <w:lang w:val="sr-Cyrl-CS"/>
        </w:rPr>
        <w:t>Урбанизам и просторно планирање.</w:t>
      </w:r>
    </w:p>
    <w:p w:rsidR="00857B51" w:rsidRPr="00F07450" w:rsidRDefault="00857B51" w:rsidP="00124472">
      <w:pPr>
        <w:tabs>
          <w:tab w:val="right" w:pos="9405"/>
        </w:tabs>
        <w:jc w:val="both"/>
        <w:rPr>
          <w:i/>
          <w:szCs w:val="24"/>
          <w:lang w:val="sr-Cyrl-CS"/>
        </w:rPr>
      </w:pPr>
    </w:p>
    <w:p w:rsidR="00857B51" w:rsidRPr="00F07450" w:rsidRDefault="00857B51" w:rsidP="00124472">
      <w:pPr>
        <w:tabs>
          <w:tab w:val="right" w:pos="9405"/>
        </w:tabs>
        <w:jc w:val="both"/>
        <w:rPr>
          <w:szCs w:val="24"/>
          <w:lang w:val="sr-Cyrl-CS"/>
        </w:rPr>
      </w:pPr>
      <w:r w:rsidRPr="00F07450">
        <w:rPr>
          <w:szCs w:val="24"/>
          <w:lang w:val="sr-Cyrl-CS"/>
        </w:rPr>
        <w:t xml:space="preserve">           Посебну пажњу треба обратити на повећање нивоа квалитета општих јавних услуга према грађанима код свих јавних институција чији је оснивач град.  Град Лесковац ће и у 202</w:t>
      </w:r>
      <w:r w:rsidR="00A57AAF" w:rsidRPr="00F07450">
        <w:rPr>
          <w:szCs w:val="24"/>
          <w:lang w:val="sr-Cyrl-CS"/>
        </w:rPr>
        <w:t>7</w:t>
      </w:r>
      <w:r w:rsidRPr="00F07450">
        <w:rPr>
          <w:szCs w:val="24"/>
          <w:lang w:val="sr-Cyrl-CS"/>
        </w:rPr>
        <w:t>. години наставити спровођење мера сходно предлозима Владе Републике Србије и биће испоштоване мере предложене од стране Министарства финансија о начину планирања одређених врста расхода.</w:t>
      </w:r>
    </w:p>
    <w:p w:rsidR="00857B51" w:rsidRPr="00F07450" w:rsidRDefault="00857B51" w:rsidP="00124472">
      <w:pPr>
        <w:tabs>
          <w:tab w:val="right" w:pos="9405"/>
        </w:tabs>
        <w:jc w:val="both"/>
        <w:rPr>
          <w:szCs w:val="24"/>
          <w:lang w:val="sr-Cyrl-CS"/>
        </w:rPr>
      </w:pPr>
      <w:r w:rsidRPr="00F07450">
        <w:rPr>
          <w:szCs w:val="24"/>
          <w:lang w:val="sr-Cyrl-CS"/>
        </w:rPr>
        <w:t xml:space="preserve">          Средства ће се усмеравати у областима по приоритету од којих је најважнија комунална и инфраструктурна област. Ствараће се услови за нове инвестиције које у што краћем року могу дати ефекте битне за град. Буџетска средства ће се усмеравати и у другим областима за које је град статутарно надлежан.</w:t>
      </w:r>
    </w:p>
    <w:p w:rsidR="00857B51" w:rsidRPr="00F07450" w:rsidRDefault="00857B51" w:rsidP="00124472">
      <w:pPr>
        <w:tabs>
          <w:tab w:val="right" w:pos="9405"/>
        </w:tabs>
        <w:jc w:val="both"/>
        <w:rPr>
          <w:i/>
          <w:szCs w:val="24"/>
          <w:lang w:val="sr-Cyrl-CS"/>
        </w:rPr>
      </w:pPr>
    </w:p>
    <w:p w:rsidR="00857B51" w:rsidRPr="00F07450" w:rsidRDefault="00A160D0" w:rsidP="00124472">
      <w:pPr>
        <w:tabs>
          <w:tab w:val="right" w:pos="9405"/>
        </w:tabs>
        <w:ind w:left="360"/>
        <w:jc w:val="both"/>
        <w:rPr>
          <w:b/>
          <w:szCs w:val="24"/>
          <w:lang w:val="sr-Cyrl-CS"/>
        </w:rPr>
      </w:pPr>
      <w:r w:rsidRPr="00F07450">
        <w:rPr>
          <w:b/>
          <w:szCs w:val="24"/>
          <w:lang w:val="sr-Cyrl-CS"/>
        </w:rPr>
        <w:t>3.</w:t>
      </w:r>
      <w:r w:rsidR="00857B51" w:rsidRPr="00F07450">
        <w:rPr>
          <w:b/>
          <w:szCs w:val="24"/>
          <w:lang w:val="sr-Cyrl-CS"/>
        </w:rPr>
        <w:t>ПРОЦЕНЕ  ПРИХОДА И ПРИМАЊА И РАСХОДА  И ИЗДАТАКА БУЏЕТА ГРАДА ЛЕСКОВЦА ЗА 202</w:t>
      </w:r>
      <w:r w:rsidR="00A57AAF" w:rsidRPr="00F07450">
        <w:rPr>
          <w:b/>
          <w:szCs w:val="24"/>
          <w:lang w:val="sr-Cyrl-CS"/>
        </w:rPr>
        <w:t>7</w:t>
      </w:r>
      <w:r w:rsidR="00857B51" w:rsidRPr="00F07450">
        <w:rPr>
          <w:b/>
          <w:szCs w:val="24"/>
          <w:lang w:val="sr-Cyrl-CS"/>
        </w:rPr>
        <w:t>. ГОДИНУ  И НАРЕДНЕ ДВЕ ФИСКАЛНЕ  ГОДИНЕ</w:t>
      </w:r>
    </w:p>
    <w:p w:rsidR="00A160D0" w:rsidRPr="00F07450" w:rsidRDefault="00A160D0" w:rsidP="00124472">
      <w:pPr>
        <w:pStyle w:val="a7"/>
        <w:tabs>
          <w:tab w:val="right" w:pos="9405"/>
        </w:tabs>
        <w:jc w:val="both"/>
        <w:rPr>
          <w:b/>
          <w:szCs w:val="24"/>
          <w:lang w:val="sr-Cyrl-CS"/>
        </w:rPr>
      </w:pPr>
    </w:p>
    <w:p w:rsidR="00A57AAF" w:rsidRPr="00F07450" w:rsidRDefault="00A57AAF" w:rsidP="00124472">
      <w:pPr>
        <w:pStyle w:val="Default"/>
        <w:ind w:firstLine="708"/>
        <w:jc w:val="both"/>
        <w:rPr>
          <w:color w:val="auto"/>
        </w:rPr>
      </w:pPr>
      <w:r w:rsidRPr="00F07450">
        <w:rPr>
          <w:color w:val="auto"/>
        </w:rPr>
        <w:t xml:space="preserve">Законом о изменама и допунама Закона о буџетском систему („Службени гласник РС”, број 103/15) измењена је дефиниција наменских прихода, тако да су према усвојеном решењу наменски јавни приходи и примања дефинисани као јавни приходи, односно примања чије је коришћење и намена утврђена уговором о донацији, кредиту, односно зајму, као и средства самодоприноса чија се намена утврђује одлуком јединице локалне самоуправе. </w:t>
      </w:r>
    </w:p>
    <w:p w:rsidR="00A57AAF" w:rsidRPr="00F07450" w:rsidRDefault="00A57AAF" w:rsidP="00124472">
      <w:pPr>
        <w:pStyle w:val="Default"/>
        <w:ind w:firstLine="708"/>
        <w:jc w:val="both"/>
        <w:rPr>
          <w:color w:val="auto"/>
        </w:rPr>
      </w:pPr>
      <w:r w:rsidRPr="00F07450">
        <w:rPr>
          <w:color w:val="auto"/>
        </w:rPr>
        <w:lastRenderedPageBreak/>
        <w:t xml:space="preserve">У поступку припреме и доношења буџета, треба планирати расходе за реализацију мера и активности утврђених посебним законима, у оквиру одређених програма, програмских активности, односно пројеката, с тим што се </w:t>
      </w:r>
      <w:r w:rsidRPr="00F07450">
        <w:rPr>
          <w:b/>
          <w:bCs/>
          <w:color w:val="auto"/>
        </w:rPr>
        <w:t>исти могу извршавати само до висине апропријације утврђене одлуком о буџету</w:t>
      </w:r>
      <w:r w:rsidRPr="00F07450">
        <w:rPr>
          <w:color w:val="auto"/>
        </w:rPr>
        <w:t xml:space="preserve">, </w:t>
      </w:r>
      <w:r w:rsidRPr="00F07450">
        <w:rPr>
          <w:b/>
          <w:bCs/>
          <w:color w:val="auto"/>
        </w:rPr>
        <w:t xml:space="preserve">без обзира на то да ли су ови приходи остварени у већем или мањем обиму од планираног. </w:t>
      </w:r>
    </w:p>
    <w:p w:rsidR="00A57AAF" w:rsidRPr="00F07450" w:rsidRDefault="00A57AAF" w:rsidP="00124472">
      <w:pPr>
        <w:pStyle w:val="Default"/>
        <w:ind w:firstLine="708"/>
        <w:jc w:val="both"/>
        <w:rPr>
          <w:color w:val="auto"/>
        </w:rPr>
      </w:pPr>
      <w:r w:rsidRPr="00F07450">
        <w:rPr>
          <w:color w:val="auto"/>
        </w:rPr>
        <w:t xml:space="preserve">Уколико се у току године остваре наведени приходи у обиму већем од планираног актом у буџету, </w:t>
      </w:r>
      <w:r w:rsidRPr="00F07450">
        <w:rPr>
          <w:b/>
          <w:bCs/>
          <w:color w:val="auto"/>
        </w:rPr>
        <w:t>исти се могу користити и за извршавање других врста расхода</w:t>
      </w:r>
      <w:r w:rsidRPr="00F07450">
        <w:rPr>
          <w:color w:val="auto"/>
        </w:rPr>
        <w:t xml:space="preserve">, с обзиром на то да представљају опште приходе буџета којима се финансира јавна потрошња и који немају претходно утврђену намену. Такође, планирање висине расхода за намене предвиђене посебним прописима (чије одредбе нису стављени ван снаге) у поступку припреме и доношења буџета за наредну годину није условљено висином остварења тих прихода у текућој години. </w:t>
      </w:r>
    </w:p>
    <w:p w:rsidR="00A57AAF" w:rsidRPr="00F07450" w:rsidRDefault="00A57AAF" w:rsidP="00124472">
      <w:pPr>
        <w:pStyle w:val="Default"/>
        <w:ind w:firstLine="708"/>
        <w:jc w:val="both"/>
        <w:rPr>
          <w:color w:val="auto"/>
        </w:rPr>
      </w:pPr>
      <w:r w:rsidRPr="00F07450">
        <w:rPr>
          <w:color w:val="auto"/>
        </w:rPr>
        <w:t xml:space="preserve">У складу са чланом 27а Закона о буџетском систему извршни орган локалне власти је одговоран за спровођење фискалне политике и управљање јавном имовином, приходима и примањима и расходима и издацима. Законом су уређена правила и начин на који ће се спроводити ова одговорност, односно утврђени су општи принципи, процедуре и правила одговорног фискалног управљања којих се требају придржавати органи локалне власти (члан 27б Закона). С тим у вези, у циљу што ефикаснијег спровођења фискалне политике, Законом су утврђена и фискална правила за локалну власт, те је Законом утврђено ограничење у погледу висине стварања фискалног дефицита (члан 27ж Закона), тј. да </w:t>
      </w:r>
      <w:r w:rsidRPr="00F07450">
        <w:rPr>
          <w:b/>
          <w:bCs/>
          <w:color w:val="auto"/>
        </w:rPr>
        <w:t xml:space="preserve">фискални дефицит локалне власти може настати само као резултат јавних инвестиција </w:t>
      </w:r>
      <w:r w:rsidRPr="00F07450">
        <w:rPr>
          <w:color w:val="auto"/>
        </w:rPr>
        <w:t xml:space="preserve">и </w:t>
      </w:r>
      <w:r w:rsidRPr="00F07450">
        <w:rPr>
          <w:b/>
          <w:bCs/>
          <w:color w:val="auto"/>
        </w:rPr>
        <w:t xml:space="preserve">не може </w:t>
      </w:r>
      <w:r w:rsidRPr="00F07450">
        <w:rPr>
          <w:color w:val="auto"/>
        </w:rPr>
        <w:t xml:space="preserve">бити већи од 10% њених прихода у тој години. Поред наведеног чланом 27ж Закона је прописано да наведени законски лимит може бити прекорачен само уколико јединица локалне самоуправе добије претходно одобрење Министарства финансија. </w:t>
      </w:r>
    </w:p>
    <w:p w:rsidR="00A57AAF" w:rsidRPr="00F07450" w:rsidRDefault="00A57AAF" w:rsidP="00124472">
      <w:pPr>
        <w:tabs>
          <w:tab w:val="right" w:pos="9405"/>
        </w:tabs>
        <w:jc w:val="both"/>
        <w:rPr>
          <w:b/>
          <w:szCs w:val="24"/>
          <w:lang w:val="sr-Cyrl-CS"/>
        </w:rPr>
      </w:pPr>
      <w:r w:rsidRPr="00F07450">
        <w:rPr>
          <w:szCs w:val="24"/>
          <w:lang w:val="sr-Cyrl-RS"/>
        </w:rPr>
        <w:tab/>
        <w:t xml:space="preserve">       </w:t>
      </w:r>
      <w:r w:rsidRPr="00F07450">
        <w:rPr>
          <w:szCs w:val="24"/>
        </w:rPr>
        <w:t>Захтев за добијање одобрења за прекорачење фискалног дефицита од 10% планираних текућих прихода се подноси Министарству најкасније до 1. oктобра текуће године, за наредну буџетску годину, а изузетно захтев за прекорачење може се поднети након 1. октобра текуће године, а најкасније до 31. јануара наредне године, уколико је прекорачење фискалног дефицита резултат примљених трансферних средстава од другог нивоа власти након истека рока из члана 27ж става 5. Закона.</w:t>
      </w:r>
    </w:p>
    <w:p w:rsidR="00A57AAF" w:rsidRPr="00F07450" w:rsidRDefault="00A57AAF" w:rsidP="00124472">
      <w:pPr>
        <w:pStyle w:val="Default"/>
        <w:ind w:firstLine="708"/>
        <w:jc w:val="both"/>
        <w:rPr>
          <w:color w:val="auto"/>
        </w:rPr>
      </w:pPr>
      <w:r w:rsidRPr="00F07450">
        <w:rPr>
          <w:color w:val="auto"/>
        </w:rPr>
        <w:t xml:space="preserve">Локална власт је у обавези да реално планира укупан обим текућих прихода (класу 7) за 2027. годину. Приликом планирања текућих прихода за 2027. годину, локална власт полази од основице коју чине: </w:t>
      </w:r>
    </w:p>
    <w:p w:rsidR="00A57AAF" w:rsidRPr="00F07450" w:rsidRDefault="00A57AAF" w:rsidP="00124472">
      <w:pPr>
        <w:pStyle w:val="Default"/>
        <w:jc w:val="both"/>
        <w:rPr>
          <w:color w:val="auto"/>
        </w:rPr>
      </w:pPr>
    </w:p>
    <w:p w:rsidR="00A57AAF" w:rsidRPr="00F07450" w:rsidRDefault="00A57AAF" w:rsidP="00124472">
      <w:pPr>
        <w:pStyle w:val="Default"/>
        <w:jc w:val="both"/>
        <w:rPr>
          <w:color w:val="auto"/>
        </w:rPr>
      </w:pPr>
      <w:r w:rsidRPr="00F07450">
        <w:rPr>
          <w:color w:val="auto"/>
        </w:rPr>
        <w:t xml:space="preserve">- остварени текући приходи у четвртом кварталу 2025. године, увећани за 6,8% и </w:t>
      </w:r>
    </w:p>
    <w:p w:rsidR="00A57AAF" w:rsidRPr="00F07450" w:rsidRDefault="00A57AAF" w:rsidP="00124472">
      <w:pPr>
        <w:pStyle w:val="Default"/>
        <w:jc w:val="both"/>
        <w:rPr>
          <w:color w:val="auto"/>
        </w:rPr>
      </w:pPr>
    </w:p>
    <w:p w:rsidR="00A57AAF" w:rsidRPr="00F07450" w:rsidRDefault="00A57AAF" w:rsidP="00124472">
      <w:pPr>
        <w:pStyle w:val="Default"/>
        <w:jc w:val="both"/>
        <w:rPr>
          <w:color w:val="auto"/>
        </w:rPr>
      </w:pPr>
      <w:r w:rsidRPr="00F07450">
        <w:rPr>
          <w:color w:val="auto"/>
        </w:rPr>
        <w:t xml:space="preserve">- остварени текући приходи у првом, другом и трећем кварталу 2026. године </w:t>
      </w:r>
    </w:p>
    <w:p w:rsidR="00A57AAF" w:rsidRPr="00F07450" w:rsidRDefault="00A57AAF" w:rsidP="00124472">
      <w:pPr>
        <w:pStyle w:val="Default"/>
        <w:jc w:val="both"/>
        <w:rPr>
          <w:color w:val="auto"/>
        </w:rPr>
      </w:pPr>
    </w:p>
    <w:p w:rsidR="00A57AAF" w:rsidRPr="00F07450" w:rsidRDefault="00A57AAF" w:rsidP="00124472">
      <w:pPr>
        <w:pStyle w:val="Default"/>
        <w:ind w:firstLine="708"/>
        <w:jc w:val="both"/>
        <w:rPr>
          <w:color w:val="auto"/>
        </w:rPr>
      </w:pPr>
      <w:r w:rsidRPr="00F07450">
        <w:rPr>
          <w:color w:val="auto"/>
        </w:rPr>
        <w:t xml:space="preserve">Приликом утврђивања основице узимају се у обзир текући приходи из </w:t>
      </w:r>
      <w:r w:rsidRPr="00F07450">
        <w:rPr>
          <w:b/>
          <w:bCs/>
          <w:color w:val="auto"/>
        </w:rPr>
        <w:t>свих извора финансирања, осим извора финансирања 07</w:t>
      </w:r>
      <w:r w:rsidRPr="00F07450">
        <w:rPr>
          <w:color w:val="auto"/>
        </w:rPr>
        <w:t xml:space="preserve">. </w:t>
      </w:r>
    </w:p>
    <w:p w:rsidR="00A57AAF" w:rsidRPr="00F07450" w:rsidRDefault="00A57AAF" w:rsidP="00124472">
      <w:pPr>
        <w:pStyle w:val="Default"/>
        <w:ind w:firstLine="708"/>
        <w:jc w:val="both"/>
        <w:rPr>
          <w:color w:val="auto"/>
        </w:rPr>
      </w:pPr>
      <w:r w:rsidRPr="00F07450">
        <w:rPr>
          <w:color w:val="auto"/>
        </w:rPr>
        <w:t xml:space="preserve">На тако утврђену основицу може се планирати </w:t>
      </w:r>
      <w:r w:rsidRPr="00F07450">
        <w:rPr>
          <w:b/>
          <w:bCs/>
          <w:color w:val="auto"/>
        </w:rPr>
        <w:t>увећање од највише 8,6% (пројектовани номинални раст БДП у 2027. години)</w:t>
      </w:r>
      <w:r w:rsidRPr="00F07450">
        <w:rPr>
          <w:color w:val="auto"/>
        </w:rPr>
        <w:t xml:space="preserve">, чиме се добија максимално дозвољени обим текућих прихода за 2027. годину. </w:t>
      </w:r>
    </w:p>
    <w:p w:rsidR="00A57AAF" w:rsidRPr="00F07450" w:rsidRDefault="00A57AAF" w:rsidP="00124472">
      <w:pPr>
        <w:pStyle w:val="Default"/>
        <w:ind w:firstLine="708"/>
        <w:jc w:val="both"/>
        <w:rPr>
          <w:color w:val="auto"/>
        </w:rPr>
      </w:pPr>
      <w:r w:rsidRPr="00F07450">
        <w:rPr>
          <w:b/>
          <w:bCs/>
          <w:color w:val="auto"/>
        </w:rPr>
        <w:t xml:space="preserve">Приликом примене дозвољеног увећања од 8,6% узимају се у обзир текући приходи из свих извора финансирања. </w:t>
      </w:r>
    </w:p>
    <w:p w:rsidR="00A57AAF" w:rsidRPr="00F07450" w:rsidRDefault="00A57AAF" w:rsidP="00124472">
      <w:pPr>
        <w:pStyle w:val="Default"/>
        <w:ind w:firstLine="708"/>
        <w:jc w:val="both"/>
        <w:rPr>
          <w:color w:val="auto"/>
        </w:rPr>
      </w:pPr>
      <w:r w:rsidRPr="00F07450">
        <w:rPr>
          <w:color w:val="auto"/>
        </w:rPr>
        <w:t xml:space="preserve">Апропријације прихода и примања, расхода и издатака из извора финансирања 07 – трансфери од других нивоа власти, 08 – добровољни трансфери од физичких и правних лица и 09 – примања од продаје нефинансијске имовине могу се планирати само уколико јединица локалне самоуправе поседује уговор/споразум из чије садржине се на несумњив начин може утврдити да ће средства по овом основу бити остварена у 2027. години. Планирање апропријација прихода врши се </w:t>
      </w:r>
      <w:r w:rsidRPr="00F07450">
        <w:rPr>
          <w:b/>
          <w:bCs/>
          <w:color w:val="auto"/>
        </w:rPr>
        <w:t xml:space="preserve">уз поштовање смернице за планирање укупног обима текућих прихода из овог упутства. </w:t>
      </w:r>
    </w:p>
    <w:p w:rsidR="00A57AAF" w:rsidRPr="00F07450" w:rsidRDefault="00A57AAF" w:rsidP="00124472">
      <w:pPr>
        <w:pStyle w:val="Default"/>
        <w:ind w:firstLine="708"/>
        <w:jc w:val="both"/>
        <w:rPr>
          <w:color w:val="auto"/>
        </w:rPr>
      </w:pPr>
      <w:r w:rsidRPr="00F07450">
        <w:rPr>
          <w:color w:val="auto"/>
        </w:rPr>
        <w:lastRenderedPageBreak/>
        <w:t xml:space="preserve">Јединице локалне самоуправе које на основу остварења текућих прихода у току 2027. године, утврде да ће укупно планирани износ текућих прихода (класа 7) прећи лимит дозвољеног увећања за 2027. годину (8,6%), моћи ће да изврше корекцију истог (у поступку ребаланса или подизањем приходне апропријације на основу члана 5. ст. 4-5 ЗОБС) </w:t>
      </w:r>
      <w:r w:rsidRPr="00F07450">
        <w:rPr>
          <w:b/>
          <w:bCs/>
          <w:color w:val="auto"/>
        </w:rPr>
        <w:t>уз претходно прибављену сагласност Министарства финансија</w:t>
      </w:r>
      <w:r w:rsidRPr="00F07450">
        <w:rPr>
          <w:color w:val="auto"/>
        </w:rPr>
        <w:t xml:space="preserve">. </w:t>
      </w:r>
    </w:p>
    <w:p w:rsidR="00A57AAF" w:rsidRPr="00F07450" w:rsidRDefault="00A57AAF" w:rsidP="00124472">
      <w:pPr>
        <w:pStyle w:val="Default"/>
        <w:ind w:firstLine="708"/>
        <w:jc w:val="both"/>
        <w:rPr>
          <w:color w:val="auto"/>
        </w:rPr>
      </w:pPr>
      <w:r w:rsidRPr="00F07450">
        <w:rPr>
          <w:color w:val="auto"/>
        </w:rPr>
        <w:t xml:space="preserve">Уколико локална власт очекује приходе по основу донација, апропријације прихода и расхода (извор финансирања 05 и 06) може планирати искључиво уколико у вези истих поседује закључен уговор/споразум из чије садржине се на несумњив начин може утврдити да ће средства по овом основу бити остварена у 2027. години. </w:t>
      </w:r>
      <w:r w:rsidRPr="00F07450">
        <w:rPr>
          <w:b/>
          <w:bCs/>
          <w:color w:val="auto"/>
        </w:rPr>
        <w:t xml:space="preserve">Планирање прихода по основудонација врши се уз поштовање смернице за планирање укупног обима текућих прихода из овог упутства. </w:t>
      </w:r>
    </w:p>
    <w:p w:rsidR="00A57AAF" w:rsidRPr="00F07450" w:rsidRDefault="00A57AAF" w:rsidP="00124472">
      <w:pPr>
        <w:pStyle w:val="Default"/>
        <w:ind w:firstLine="708"/>
        <w:jc w:val="both"/>
        <w:rPr>
          <w:color w:val="auto"/>
        </w:rPr>
      </w:pPr>
      <w:r w:rsidRPr="00F07450">
        <w:rPr>
          <w:color w:val="auto"/>
        </w:rPr>
        <w:t xml:space="preserve">Ненаменске трансфере јединице локалне самоуправе треба да планирају у истом износу који је био опредељен Законом о буџету Републике Србије за 2026. годину („Службени гласник РС”, број 108/25). Примања од продаје нефинансијске имовине јединице локалне самоуправе треба да планирају само уколико је извесно да ће иста бити остварена у току 2027. године, односно уколико јединица локалне самоуправе у вези остварења истих поседује закључен уговор или други одговорајући акт у коме је утврђено да је рок остварења истих у 2027. години. </w:t>
      </w:r>
    </w:p>
    <w:p w:rsidR="00A57AAF" w:rsidRPr="00F07450" w:rsidRDefault="00A57AAF" w:rsidP="00124472">
      <w:pPr>
        <w:pStyle w:val="Default"/>
        <w:ind w:firstLine="708"/>
        <w:jc w:val="both"/>
        <w:rPr>
          <w:color w:val="auto"/>
        </w:rPr>
      </w:pPr>
      <w:r w:rsidRPr="00F07450">
        <w:rPr>
          <w:color w:val="auto"/>
        </w:rPr>
        <w:t xml:space="preserve">Напомињемо да ће у Закону о буџету за 2027. годину бити прописано да се за општине и градове сврстане у четврту групу по степену развијености, приликом спровођења јавних конкурса за финансирање и суфинансирање пројеката од стране надлежних министарства, односно органа аутономних покрајина, неће захтевати сопствено учешће у финансирању. </w:t>
      </w:r>
    </w:p>
    <w:p w:rsidR="00A57AAF" w:rsidRPr="00F07450" w:rsidRDefault="00A57AAF" w:rsidP="00124472">
      <w:pPr>
        <w:pStyle w:val="Default"/>
        <w:ind w:firstLine="708"/>
        <w:jc w:val="both"/>
        <w:rPr>
          <w:color w:val="auto"/>
          <w:lang w:val="sr-Cyrl-RS"/>
        </w:rPr>
      </w:pPr>
      <w:r w:rsidRPr="00F07450">
        <w:rPr>
          <w:color w:val="auto"/>
        </w:rPr>
        <w:t xml:space="preserve">У складу са чланом 5. Закона о буџетском систему приходи и примања исказују се у укупно оствареним износима, а расходи и издаци у укупно извршеним износима. Правилником о условима и начину вођења рачуна за уплату јавних прихода и распоред средстава са тих рачуна прописани су рачуни за уплату јавних прихода, тако да сви јавни приходи и примања којима се финансирају надлежности локалне власти </w:t>
      </w:r>
      <w:r w:rsidRPr="00F07450">
        <w:rPr>
          <w:b/>
          <w:bCs/>
          <w:color w:val="auto"/>
        </w:rPr>
        <w:t>треба да буду уплаћени на рачуне прописане за уплату јавних прихода</w:t>
      </w:r>
      <w:r w:rsidRPr="00F07450">
        <w:rPr>
          <w:color w:val="auto"/>
        </w:rPr>
        <w:t xml:space="preserve">, чиме би се испоштовало уставно начело бруто принципа (члан 92. Устава Републике Србије), а не на подрачуне корисника буџетских средстава. </w:t>
      </w:r>
    </w:p>
    <w:p w:rsidR="00BB7A35" w:rsidRPr="00F07450" w:rsidRDefault="00BB7A35" w:rsidP="00124472">
      <w:pPr>
        <w:pStyle w:val="Default"/>
        <w:ind w:firstLine="708"/>
        <w:jc w:val="both"/>
        <w:rPr>
          <w:color w:val="auto"/>
          <w:lang w:val="sr-Cyrl-RS"/>
        </w:rPr>
      </w:pPr>
    </w:p>
    <w:p w:rsidR="00BB7A35" w:rsidRPr="00F07450" w:rsidRDefault="00BB7A35" w:rsidP="00124472">
      <w:pPr>
        <w:pStyle w:val="Default"/>
        <w:ind w:firstLine="708"/>
        <w:jc w:val="both"/>
        <w:rPr>
          <w:b/>
          <w:color w:val="auto"/>
          <w:lang w:val="sr-Cyrl-RS"/>
        </w:rPr>
      </w:pPr>
      <w:r w:rsidRPr="00F07450">
        <w:rPr>
          <w:b/>
          <w:color w:val="auto"/>
        </w:rPr>
        <w:t xml:space="preserve">Доношење </w:t>
      </w:r>
      <w:r w:rsidRPr="00F07450">
        <w:rPr>
          <w:b/>
          <w:color w:val="auto"/>
          <w:lang w:val="sr-Cyrl-RS"/>
        </w:rPr>
        <w:t>о</w:t>
      </w:r>
      <w:r w:rsidRPr="00F07450">
        <w:rPr>
          <w:b/>
          <w:color w:val="auto"/>
        </w:rPr>
        <w:t>длуке о локалним комуналним таксама за 202</w:t>
      </w:r>
      <w:r w:rsidRPr="00F07450">
        <w:rPr>
          <w:b/>
          <w:bCs/>
          <w:color w:val="auto"/>
        </w:rPr>
        <w:t>7. годину</w:t>
      </w:r>
    </w:p>
    <w:p w:rsidR="00BB7A35" w:rsidRPr="00F07450" w:rsidRDefault="00BB7A35" w:rsidP="00124472">
      <w:pPr>
        <w:pStyle w:val="Default"/>
        <w:ind w:firstLine="708"/>
        <w:jc w:val="both"/>
        <w:rPr>
          <w:color w:val="auto"/>
          <w:lang w:val="sr-Cyrl-RS"/>
        </w:rPr>
      </w:pPr>
    </w:p>
    <w:p w:rsidR="00A57AAF" w:rsidRPr="00F07450" w:rsidRDefault="00A57AAF" w:rsidP="00124472">
      <w:pPr>
        <w:pStyle w:val="Default"/>
        <w:ind w:firstLine="708"/>
        <w:jc w:val="both"/>
        <w:rPr>
          <w:color w:val="auto"/>
        </w:rPr>
      </w:pPr>
      <w:r w:rsidRPr="00F07450">
        <w:rPr>
          <w:color w:val="auto"/>
        </w:rPr>
        <w:t xml:space="preserve">Чланом 7. Закона о финансирању локалне самоуправе („Службени гласник РС”, бр. 62/06, 47/11, 93/12, 99/13, 125/14, 95/15, 83/16, 91/16, 104/16, 96/17, 89/18, 95/18, 86/19, 126/20 и 111/21 - у даљем тексту: Закон), прописано је да начин и мерила за одређивање висине локалних такси и накнада утврђује скупштина јединице локалне самоуправе својом одлуком, у складу са законом, као и да се доноси након одржавања јавне расправе, а може се мењати највише једанпут годишње, и то у поступку утврђивања буџета јединице локалне самоуправе за наредну годину. </w:t>
      </w:r>
    </w:p>
    <w:p w:rsidR="00A57AAF" w:rsidRPr="00F07450" w:rsidRDefault="00A57AAF" w:rsidP="00124472">
      <w:pPr>
        <w:pStyle w:val="Default"/>
        <w:ind w:firstLine="708"/>
        <w:jc w:val="both"/>
        <w:rPr>
          <w:color w:val="auto"/>
        </w:rPr>
      </w:pPr>
      <w:r w:rsidRPr="00F07450">
        <w:rPr>
          <w:color w:val="auto"/>
        </w:rPr>
        <w:t xml:space="preserve">С тим у вези, када је у питању подношење захтева за добијање сагласности за утврђивање локалне комуналне таксе за истицање фирме на пословном простору (фирмарина) у износу већем од оног који је прописан чланом 15а Закона о финасирању локалне самоуправе, указујемо да јединице локалне самоуправе могу поднети захтев за добијање сагласности за утврђивање већег износа фирмарине све до окончања поступка утврђивања буџета за наредну годину, тј. до усвајања Одлуке о буџету за наредну годину од стране скупштине локалне власти. </w:t>
      </w:r>
    </w:p>
    <w:p w:rsidR="00A57AAF" w:rsidRPr="00F07450" w:rsidRDefault="00A57AAF" w:rsidP="00124472">
      <w:pPr>
        <w:pStyle w:val="Default"/>
        <w:ind w:firstLine="708"/>
        <w:jc w:val="both"/>
        <w:rPr>
          <w:color w:val="auto"/>
        </w:rPr>
      </w:pPr>
      <w:r w:rsidRPr="00F07450">
        <w:rPr>
          <w:color w:val="auto"/>
        </w:rPr>
        <w:t xml:space="preserve">Такође, приликом утврђивања фирмарине, јединице локалне самоуправе треба да се везују за правно лице, а не за пословни простор и то на годишњем нивоу. Наведено значи да независно од тога на колико је објеката истакнута фирма, укупна годишња фирмарина за одређено правно лице не може бити већа од максимума који је прописан чланом 15а за категорију којој то правно лице припада. </w:t>
      </w:r>
    </w:p>
    <w:p w:rsidR="00A57AAF" w:rsidRPr="00F07450" w:rsidRDefault="00A57AAF" w:rsidP="00124472">
      <w:pPr>
        <w:pStyle w:val="Default"/>
        <w:ind w:firstLine="708"/>
        <w:jc w:val="both"/>
        <w:rPr>
          <w:color w:val="auto"/>
        </w:rPr>
      </w:pPr>
      <w:r w:rsidRPr="00F07450">
        <w:rPr>
          <w:color w:val="auto"/>
        </w:rPr>
        <w:lastRenderedPageBreak/>
        <w:t xml:space="preserve">Одредбом члана 15в Закона о финансирању локалне самоуправе прописано је да се највиши износи локалне комуналне таксе за држање моторних друмских и прикључнихвозила, осим пољопривредних возила и машина усклађују годишње, са годишњим индексом потрошачких цена који објављује републички орган надлежан за послове статистике. </w:t>
      </w:r>
    </w:p>
    <w:p w:rsidR="00A57AAF" w:rsidRPr="00F07450" w:rsidRDefault="00A57AAF" w:rsidP="00124472">
      <w:pPr>
        <w:pStyle w:val="Default"/>
        <w:ind w:firstLine="708"/>
        <w:jc w:val="both"/>
        <w:rPr>
          <w:color w:val="auto"/>
        </w:rPr>
      </w:pPr>
      <w:r w:rsidRPr="00F07450">
        <w:rPr>
          <w:color w:val="auto"/>
        </w:rPr>
        <w:t xml:space="preserve">Највишe износe локалне комуналне таксе, усклађенe са годишњим индексом потрошачких цена утврђује Влада, сагласно члану 15в став 4. Закона, а исти се објављују у „Службеном гласнику Републике Србије”. </w:t>
      </w:r>
    </w:p>
    <w:p w:rsidR="00A57AAF" w:rsidRPr="00F07450" w:rsidRDefault="00A57AAF" w:rsidP="00124472">
      <w:pPr>
        <w:pStyle w:val="Default"/>
        <w:ind w:firstLine="708"/>
        <w:jc w:val="both"/>
        <w:rPr>
          <w:color w:val="auto"/>
        </w:rPr>
      </w:pPr>
      <w:r w:rsidRPr="00F07450">
        <w:rPr>
          <w:color w:val="auto"/>
        </w:rPr>
        <w:t xml:space="preserve">Локална комунална такса за држање моторних друмских и прикључних возила, осим пољопривредних возила и машина, мора бити усклађена са чланом 7. Закона о безбедности саобраћаја на путевима („Службени гласник РС”, бр. 41/09...41/18, 87/18, 23/19, 128/20, 76/23 и 19/25), односно са Правилником о подели моторних и прикључних возила и техничким условима за возила у саобраћају на путевима („Службени гласник РС”, бр. 40/12...70/18, 95/18, 104/18,93/19, 2/20, 64/21, 143/22, 48/23, 24/24, 101/24 и 53/25), донетим на основу члана 7. став 2. Закона о безбедности саобраћаја на путевима, тако да је потребно ускладити врсте возила са наведеним законом и правилником, а висину комуналне таксе за та возила утврдити у оквиру усклађених највиших износа ове локалне комуналне таксе, како би полицијске управе без проблема вршиле наплату овог локалног јавног прихода. </w:t>
      </w:r>
    </w:p>
    <w:p w:rsidR="00A57AAF" w:rsidRPr="00F07450" w:rsidRDefault="00A57AAF" w:rsidP="00124472">
      <w:pPr>
        <w:pStyle w:val="Default"/>
        <w:ind w:firstLine="708"/>
        <w:jc w:val="both"/>
        <w:rPr>
          <w:color w:val="auto"/>
        </w:rPr>
      </w:pPr>
      <w:r w:rsidRPr="00F07450">
        <w:rPr>
          <w:color w:val="auto"/>
        </w:rPr>
        <w:t xml:space="preserve">Имајући у виду да према члану 32. Закона о локалној самоуправи („Службени гласник РС”, број 129/07, 83/14 - др.закон, 101/16 - др.закон, 47/18 и 111/21) скупштина јединице локалне самоуправе, у складу са законом, између осталог, утврђује стопе изворних прихода, као и начин и мерила за одређивање висине локалних такси и накнада, јединице локалне самоуправе су у обавези да, приликом одређивања висине локалних комуналних такси, имају у виду члан 91. Устава Републике Србије, према коме се обавеза плаћања пореза и других дажбина заснива на економској моћи обвезника. У складу са тим, јединице локалне самоуправе су у обавези да определе висину локалних комуналних такси која неће угрозити нормално функционисање обвезника. </w:t>
      </w:r>
    </w:p>
    <w:p w:rsidR="00A160D0" w:rsidRPr="00F07450" w:rsidRDefault="00A57AAF" w:rsidP="00124472">
      <w:pPr>
        <w:pStyle w:val="Default"/>
        <w:ind w:firstLine="708"/>
        <w:jc w:val="both"/>
        <w:rPr>
          <w:color w:val="auto"/>
          <w:lang w:val="sr-Cyrl-RS"/>
        </w:rPr>
      </w:pPr>
      <w:r w:rsidRPr="00F07450">
        <w:rPr>
          <w:color w:val="auto"/>
        </w:rPr>
        <w:t>Такође, актом којим се утврђују локалне комуналне таксе не може се прописивати таксени основ, односно проширивати предмет таксене обавезе утврђене законом, с обзиром да би то за последицу имало неусклађеност одлуке са Уставом и законом.</w:t>
      </w:r>
    </w:p>
    <w:p w:rsidR="00AD0C87" w:rsidRPr="00F07450" w:rsidRDefault="00AD0C87" w:rsidP="00124472">
      <w:pPr>
        <w:pStyle w:val="Default"/>
        <w:ind w:firstLine="708"/>
        <w:jc w:val="both"/>
        <w:rPr>
          <w:color w:val="auto"/>
          <w:lang w:val="sr-Cyrl-RS"/>
        </w:rPr>
      </w:pPr>
    </w:p>
    <w:p w:rsidR="00AD0C87" w:rsidRPr="00F07450" w:rsidRDefault="00AD0C87" w:rsidP="00124472">
      <w:pPr>
        <w:tabs>
          <w:tab w:val="left" w:pos="1580"/>
        </w:tabs>
        <w:ind w:right="-63"/>
        <w:jc w:val="both"/>
        <w:rPr>
          <w:szCs w:val="24"/>
          <w:lang w:val="sr-Cyrl-CS"/>
        </w:rPr>
      </w:pPr>
      <w:r w:rsidRPr="00F07450">
        <w:rPr>
          <w:szCs w:val="24"/>
          <w:lang w:val="sr-Cyrl-CS"/>
        </w:rPr>
        <w:t>Примања буџета града Лесковца састоје се од:</w:t>
      </w:r>
    </w:p>
    <w:p w:rsidR="00AD0C87" w:rsidRPr="00F07450" w:rsidRDefault="00AD0C87" w:rsidP="00124472">
      <w:pPr>
        <w:tabs>
          <w:tab w:val="left" w:pos="1580"/>
        </w:tabs>
        <w:ind w:right="-63"/>
        <w:jc w:val="both"/>
        <w:rPr>
          <w:szCs w:val="24"/>
          <w:lang w:val="sr-Cyrl-CS"/>
        </w:rPr>
      </w:pPr>
    </w:p>
    <w:p w:rsidR="00AD0C87" w:rsidRPr="00F07450" w:rsidRDefault="00AD0C87" w:rsidP="00124472">
      <w:pPr>
        <w:tabs>
          <w:tab w:val="right" w:pos="-1080"/>
        </w:tabs>
        <w:ind w:right="-63"/>
        <w:jc w:val="both"/>
        <w:rPr>
          <w:szCs w:val="24"/>
          <w:lang w:val="sr-Cyrl-CS"/>
        </w:rPr>
      </w:pPr>
      <w:r w:rsidRPr="00F07450">
        <w:rPr>
          <w:szCs w:val="24"/>
          <w:lang w:val="sr-Cyrl-CS"/>
        </w:rPr>
        <w:tab/>
        <w:t>а) текућих прихода и то:</w:t>
      </w:r>
    </w:p>
    <w:p w:rsidR="00AD0C87" w:rsidRPr="00F07450" w:rsidRDefault="00AD0C87" w:rsidP="00124472">
      <w:pPr>
        <w:tabs>
          <w:tab w:val="right" w:pos="-1440"/>
        </w:tabs>
        <w:ind w:right="-63"/>
        <w:jc w:val="both"/>
        <w:rPr>
          <w:szCs w:val="24"/>
          <w:lang w:val="sr-Cyrl-CS"/>
        </w:rPr>
      </w:pPr>
      <w:r w:rsidRPr="00F07450">
        <w:rPr>
          <w:szCs w:val="24"/>
          <w:lang w:val="sr-Cyrl-CS"/>
        </w:rPr>
        <w:tab/>
        <w:t>- пореза</w:t>
      </w:r>
    </w:p>
    <w:p w:rsidR="00AD0C87" w:rsidRPr="00F07450" w:rsidRDefault="00AD0C87" w:rsidP="00124472">
      <w:pPr>
        <w:tabs>
          <w:tab w:val="right" w:pos="-1440"/>
        </w:tabs>
        <w:ind w:right="-63"/>
        <w:jc w:val="both"/>
        <w:rPr>
          <w:szCs w:val="24"/>
          <w:lang w:val="sr-Cyrl-CS"/>
        </w:rPr>
      </w:pPr>
      <w:r w:rsidRPr="00F07450">
        <w:rPr>
          <w:szCs w:val="24"/>
          <w:lang w:val="sr-Cyrl-CS"/>
        </w:rPr>
        <w:tab/>
        <w:t>- трансфера,</w:t>
      </w:r>
    </w:p>
    <w:p w:rsidR="00AD0C87" w:rsidRPr="00F07450" w:rsidRDefault="00AD0C87" w:rsidP="00124472">
      <w:pPr>
        <w:tabs>
          <w:tab w:val="right" w:pos="-1440"/>
        </w:tabs>
        <w:ind w:right="-63"/>
        <w:jc w:val="both"/>
        <w:rPr>
          <w:szCs w:val="24"/>
          <w:lang w:val="sr-Cyrl-CS"/>
        </w:rPr>
      </w:pPr>
      <w:r w:rsidRPr="00F07450">
        <w:rPr>
          <w:szCs w:val="24"/>
          <w:lang w:val="sr-Cyrl-CS"/>
        </w:rPr>
        <w:tab/>
        <w:t>- осталих прихода ( таксе, накнаде за коришћење добара од општег интереса, приходи од имовине, приходи од продаје добара и услуга, новчане казне, пенали и одузета имовинска корист и мешовити неодређени приходи);</w:t>
      </w:r>
    </w:p>
    <w:p w:rsidR="00F07450" w:rsidRDefault="00AD0C87" w:rsidP="00124472">
      <w:pPr>
        <w:tabs>
          <w:tab w:val="right" w:pos="9405"/>
        </w:tabs>
        <w:ind w:right="-63"/>
        <w:jc w:val="both"/>
        <w:rPr>
          <w:szCs w:val="24"/>
        </w:rPr>
      </w:pPr>
      <w:r w:rsidRPr="00F07450">
        <w:rPr>
          <w:szCs w:val="24"/>
          <w:lang w:val="sr-Cyrl-CS"/>
        </w:rPr>
        <w:t xml:space="preserve">           </w:t>
      </w:r>
    </w:p>
    <w:p w:rsidR="00AD0C87" w:rsidRPr="00F07450" w:rsidRDefault="00F07450" w:rsidP="00124472">
      <w:pPr>
        <w:tabs>
          <w:tab w:val="right" w:pos="9405"/>
        </w:tabs>
        <w:ind w:right="-63"/>
        <w:jc w:val="both"/>
        <w:rPr>
          <w:szCs w:val="24"/>
          <w:lang w:val="sr-Cyrl-CS"/>
        </w:rPr>
      </w:pPr>
      <w:r>
        <w:rPr>
          <w:szCs w:val="24"/>
        </w:rPr>
        <w:t xml:space="preserve">        </w:t>
      </w:r>
      <w:r w:rsidR="00AD0C87" w:rsidRPr="00F07450">
        <w:rPr>
          <w:szCs w:val="24"/>
          <w:lang w:val="sr-Cyrl-CS"/>
        </w:rPr>
        <w:t xml:space="preserve"> б) примања од продаје домаће финансијске имовине</w:t>
      </w:r>
    </w:p>
    <w:p w:rsidR="00AD0C87" w:rsidRPr="00F07450" w:rsidRDefault="00AD0C87" w:rsidP="00124472">
      <w:pPr>
        <w:tabs>
          <w:tab w:val="right" w:pos="9405"/>
        </w:tabs>
        <w:jc w:val="both"/>
        <w:rPr>
          <w:b/>
          <w:szCs w:val="24"/>
          <w:lang w:val="sr-Cyrl-CS"/>
        </w:rPr>
      </w:pPr>
    </w:p>
    <w:p w:rsidR="00F07450" w:rsidRDefault="00F07450" w:rsidP="00124472">
      <w:pPr>
        <w:tabs>
          <w:tab w:val="right" w:pos="9405"/>
        </w:tabs>
        <w:jc w:val="both"/>
        <w:rPr>
          <w:b/>
          <w:szCs w:val="24"/>
        </w:rPr>
      </w:pPr>
    </w:p>
    <w:p w:rsidR="00AD0C87" w:rsidRPr="00F07450" w:rsidRDefault="00AD0C87" w:rsidP="00124472">
      <w:pPr>
        <w:tabs>
          <w:tab w:val="right" w:pos="9405"/>
        </w:tabs>
        <w:jc w:val="both"/>
        <w:rPr>
          <w:szCs w:val="24"/>
          <w:lang w:val="sr-Cyrl-CS"/>
        </w:rPr>
      </w:pPr>
      <w:r w:rsidRPr="00F07450">
        <w:rPr>
          <w:b/>
          <w:szCs w:val="24"/>
          <w:lang w:val="sr-Cyrl-CS"/>
        </w:rPr>
        <w:t>Табела</w:t>
      </w:r>
      <w:r w:rsidRPr="00F07450">
        <w:rPr>
          <w:szCs w:val="24"/>
          <w:lang w:val="sr-Cyrl-CS"/>
        </w:rPr>
        <w:t>-Пројекција прихода и примања за 202</w:t>
      </w:r>
      <w:r w:rsidR="00A57AAF" w:rsidRPr="00F07450">
        <w:rPr>
          <w:szCs w:val="24"/>
          <w:lang w:val="sr-Cyrl-CS"/>
        </w:rPr>
        <w:t>7</w:t>
      </w:r>
      <w:r w:rsidRPr="00F07450">
        <w:rPr>
          <w:szCs w:val="24"/>
          <w:lang w:val="sr-Cyrl-CS"/>
        </w:rPr>
        <w:t>.</w:t>
      </w:r>
      <w:r w:rsidR="00BB7A35" w:rsidRPr="00F07450">
        <w:rPr>
          <w:szCs w:val="24"/>
          <w:lang w:val="sr-Cyrl-CS"/>
        </w:rPr>
        <w:t>, 2028. и 2029.</w:t>
      </w:r>
      <w:r w:rsidRPr="00F07450">
        <w:rPr>
          <w:szCs w:val="24"/>
          <w:lang w:val="sr-Cyrl-CS"/>
        </w:rPr>
        <w:t>годину:</w:t>
      </w:r>
    </w:p>
    <w:p w:rsidR="00AD0C87" w:rsidRPr="00F07450" w:rsidRDefault="00AD0C87" w:rsidP="00124472">
      <w:pPr>
        <w:tabs>
          <w:tab w:val="right" w:pos="9405"/>
        </w:tabs>
        <w:jc w:val="both"/>
        <w:rPr>
          <w:b/>
          <w:i/>
          <w:szCs w:val="24"/>
          <w:lang w:val="sr-Cyrl-CS"/>
        </w:rPr>
      </w:pPr>
    </w:p>
    <w:tbl>
      <w:tblPr>
        <w:tblW w:w="9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2"/>
        <w:gridCol w:w="1596"/>
        <w:gridCol w:w="1596"/>
        <w:gridCol w:w="1597"/>
        <w:gridCol w:w="1596"/>
        <w:gridCol w:w="1596"/>
      </w:tblGrid>
      <w:tr w:rsidR="00124472" w:rsidRPr="00F07450" w:rsidTr="00BB7A35">
        <w:trPr>
          <w:jc w:val="center"/>
        </w:trPr>
        <w:tc>
          <w:tcPr>
            <w:tcW w:w="2695" w:type="dxa"/>
            <w:vMerge w:val="restart"/>
            <w:shd w:val="clear" w:color="auto" w:fill="auto"/>
          </w:tcPr>
          <w:p w:rsidR="00BB7A35" w:rsidRPr="00F07450" w:rsidRDefault="00BB7A35" w:rsidP="00124472">
            <w:pPr>
              <w:tabs>
                <w:tab w:val="right" w:pos="9405"/>
              </w:tabs>
              <w:jc w:val="both"/>
              <w:rPr>
                <w:szCs w:val="24"/>
                <w:lang w:val="sr-Cyrl-CS"/>
              </w:rPr>
            </w:pPr>
          </w:p>
        </w:tc>
        <w:tc>
          <w:tcPr>
            <w:tcW w:w="1594" w:type="dxa"/>
            <w:shd w:val="clear" w:color="auto" w:fill="auto"/>
          </w:tcPr>
          <w:p w:rsidR="00BB7A35" w:rsidRPr="00F07450" w:rsidRDefault="00BB7A35" w:rsidP="00124472">
            <w:pPr>
              <w:tabs>
                <w:tab w:val="right" w:pos="9405"/>
              </w:tabs>
              <w:jc w:val="both"/>
              <w:rPr>
                <w:szCs w:val="24"/>
                <w:lang w:val="sr-Cyrl-CS"/>
              </w:rPr>
            </w:pPr>
            <w:r w:rsidRPr="00F07450">
              <w:rPr>
                <w:szCs w:val="24"/>
                <w:lang w:val="sr-Cyrl-CS"/>
              </w:rPr>
              <w:t>Остварење</w:t>
            </w:r>
          </w:p>
        </w:tc>
        <w:tc>
          <w:tcPr>
            <w:tcW w:w="1526" w:type="dxa"/>
            <w:shd w:val="clear" w:color="auto" w:fill="auto"/>
          </w:tcPr>
          <w:p w:rsidR="00BB7A35" w:rsidRPr="00F07450" w:rsidRDefault="00BB7A35" w:rsidP="00124472">
            <w:pPr>
              <w:tabs>
                <w:tab w:val="right" w:pos="9405"/>
              </w:tabs>
              <w:jc w:val="both"/>
              <w:rPr>
                <w:szCs w:val="24"/>
                <w:lang w:val="sr-Cyrl-CS"/>
              </w:rPr>
            </w:pPr>
            <w:r w:rsidRPr="00F07450">
              <w:rPr>
                <w:szCs w:val="24"/>
                <w:lang w:val="sr-Cyrl-CS"/>
              </w:rPr>
              <w:t xml:space="preserve">План </w:t>
            </w:r>
          </w:p>
        </w:tc>
        <w:tc>
          <w:tcPr>
            <w:tcW w:w="1600" w:type="dxa"/>
            <w:shd w:val="clear" w:color="auto" w:fill="auto"/>
          </w:tcPr>
          <w:p w:rsidR="00BB7A35" w:rsidRPr="00F07450" w:rsidRDefault="00BB7A35" w:rsidP="00124472">
            <w:pPr>
              <w:tabs>
                <w:tab w:val="right" w:pos="9405"/>
              </w:tabs>
              <w:jc w:val="both"/>
              <w:rPr>
                <w:szCs w:val="24"/>
                <w:lang w:val="sr-Cyrl-CS"/>
              </w:rPr>
            </w:pPr>
            <w:r w:rsidRPr="00F07450">
              <w:rPr>
                <w:szCs w:val="24"/>
                <w:lang w:val="sr-Cyrl-CS"/>
              </w:rPr>
              <w:t>Пројекција</w:t>
            </w:r>
          </w:p>
        </w:tc>
        <w:tc>
          <w:tcPr>
            <w:tcW w:w="1274" w:type="dxa"/>
          </w:tcPr>
          <w:p w:rsidR="00BB7A35" w:rsidRPr="00F07450" w:rsidRDefault="00BB7A35" w:rsidP="00124472">
            <w:pPr>
              <w:tabs>
                <w:tab w:val="right" w:pos="9405"/>
              </w:tabs>
              <w:jc w:val="both"/>
              <w:rPr>
                <w:szCs w:val="24"/>
                <w:lang w:val="sr-Cyrl-CS"/>
              </w:rPr>
            </w:pPr>
            <w:r w:rsidRPr="00F07450">
              <w:rPr>
                <w:szCs w:val="24"/>
                <w:lang w:val="sr-Cyrl-CS"/>
              </w:rPr>
              <w:t>Пројекција</w:t>
            </w:r>
          </w:p>
        </w:tc>
        <w:tc>
          <w:tcPr>
            <w:tcW w:w="1274" w:type="dxa"/>
          </w:tcPr>
          <w:p w:rsidR="00BB7A35" w:rsidRPr="00F07450" w:rsidRDefault="00BB7A35" w:rsidP="00124472">
            <w:pPr>
              <w:tabs>
                <w:tab w:val="right" w:pos="9405"/>
              </w:tabs>
              <w:jc w:val="both"/>
              <w:rPr>
                <w:szCs w:val="24"/>
                <w:lang w:val="sr-Cyrl-CS"/>
              </w:rPr>
            </w:pPr>
            <w:r w:rsidRPr="00F07450">
              <w:rPr>
                <w:szCs w:val="24"/>
                <w:lang w:val="sr-Cyrl-CS"/>
              </w:rPr>
              <w:t>Пројекција</w:t>
            </w:r>
          </w:p>
        </w:tc>
      </w:tr>
      <w:tr w:rsidR="00124472" w:rsidRPr="00F07450" w:rsidTr="00BB7A35">
        <w:trPr>
          <w:jc w:val="center"/>
        </w:trPr>
        <w:tc>
          <w:tcPr>
            <w:tcW w:w="2695" w:type="dxa"/>
            <w:vMerge/>
            <w:shd w:val="clear" w:color="auto" w:fill="auto"/>
          </w:tcPr>
          <w:p w:rsidR="00BB7A35" w:rsidRPr="00F07450" w:rsidRDefault="00BB7A35" w:rsidP="00124472">
            <w:pPr>
              <w:tabs>
                <w:tab w:val="right" w:pos="9405"/>
              </w:tabs>
              <w:jc w:val="both"/>
              <w:rPr>
                <w:szCs w:val="24"/>
                <w:lang w:val="sr-Cyrl-CS"/>
              </w:rPr>
            </w:pPr>
          </w:p>
        </w:tc>
        <w:tc>
          <w:tcPr>
            <w:tcW w:w="1594" w:type="dxa"/>
            <w:shd w:val="clear" w:color="auto" w:fill="auto"/>
          </w:tcPr>
          <w:p w:rsidR="00BB7A35" w:rsidRPr="00F07450" w:rsidRDefault="00BB7A35" w:rsidP="00124472">
            <w:pPr>
              <w:tabs>
                <w:tab w:val="right" w:pos="9405"/>
              </w:tabs>
              <w:jc w:val="center"/>
              <w:rPr>
                <w:szCs w:val="24"/>
                <w:lang w:val="sr-Cyrl-CS"/>
              </w:rPr>
            </w:pPr>
            <w:r w:rsidRPr="00F07450">
              <w:rPr>
                <w:szCs w:val="24"/>
                <w:lang w:val="sr-Cyrl-CS"/>
              </w:rPr>
              <w:t>2025</w:t>
            </w:r>
          </w:p>
        </w:tc>
        <w:tc>
          <w:tcPr>
            <w:tcW w:w="1526" w:type="dxa"/>
            <w:shd w:val="clear" w:color="auto" w:fill="auto"/>
          </w:tcPr>
          <w:p w:rsidR="00BB7A35" w:rsidRPr="00F07450" w:rsidRDefault="00BB7A35" w:rsidP="00124472">
            <w:pPr>
              <w:tabs>
                <w:tab w:val="right" w:pos="9405"/>
              </w:tabs>
              <w:jc w:val="center"/>
              <w:rPr>
                <w:szCs w:val="24"/>
                <w:lang w:val="sr-Cyrl-CS"/>
              </w:rPr>
            </w:pPr>
            <w:r w:rsidRPr="00F07450">
              <w:rPr>
                <w:szCs w:val="24"/>
                <w:lang w:val="sr-Cyrl-CS"/>
              </w:rPr>
              <w:t>2026</w:t>
            </w:r>
          </w:p>
        </w:tc>
        <w:tc>
          <w:tcPr>
            <w:tcW w:w="1600" w:type="dxa"/>
            <w:shd w:val="clear" w:color="auto" w:fill="auto"/>
          </w:tcPr>
          <w:p w:rsidR="00BB7A35" w:rsidRPr="00F07450" w:rsidRDefault="00BB7A35" w:rsidP="00124472">
            <w:pPr>
              <w:tabs>
                <w:tab w:val="right" w:pos="9405"/>
              </w:tabs>
              <w:jc w:val="center"/>
              <w:rPr>
                <w:szCs w:val="24"/>
                <w:lang w:val="sr-Cyrl-CS"/>
              </w:rPr>
            </w:pPr>
            <w:r w:rsidRPr="00F07450">
              <w:rPr>
                <w:szCs w:val="24"/>
                <w:lang w:val="sr-Cyrl-CS"/>
              </w:rPr>
              <w:t>2027</w:t>
            </w:r>
          </w:p>
        </w:tc>
        <w:tc>
          <w:tcPr>
            <w:tcW w:w="1274" w:type="dxa"/>
          </w:tcPr>
          <w:p w:rsidR="00BB7A35" w:rsidRPr="00F07450" w:rsidRDefault="00BB7A35" w:rsidP="00124472">
            <w:pPr>
              <w:tabs>
                <w:tab w:val="right" w:pos="9405"/>
              </w:tabs>
              <w:jc w:val="center"/>
              <w:rPr>
                <w:szCs w:val="24"/>
                <w:lang w:val="sr-Cyrl-CS"/>
              </w:rPr>
            </w:pPr>
            <w:r w:rsidRPr="00F07450">
              <w:rPr>
                <w:szCs w:val="24"/>
                <w:lang w:val="sr-Cyrl-CS"/>
              </w:rPr>
              <w:t>2028</w:t>
            </w:r>
          </w:p>
        </w:tc>
        <w:tc>
          <w:tcPr>
            <w:tcW w:w="1274" w:type="dxa"/>
          </w:tcPr>
          <w:p w:rsidR="00BB7A35" w:rsidRPr="00F07450" w:rsidRDefault="00BB7A35" w:rsidP="00124472">
            <w:pPr>
              <w:tabs>
                <w:tab w:val="right" w:pos="9405"/>
              </w:tabs>
              <w:jc w:val="center"/>
              <w:rPr>
                <w:szCs w:val="24"/>
                <w:lang w:val="sr-Cyrl-CS"/>
              </w:rPr>
            </w:pPr>
            <w:r w:rsidRPr="00F07450">
              <w:rPr>
                <w:szCs w:val="24"/>
                <w:lang w:val="sr-Cyrl-CS"/>
              </w:rPr>
              <w:t>2029</w:t>
            </w:r>
          </w:p>
        </w:tc>
      </w:tr>
      <w:tr w:rsidR="00124472" w:rsidRPr="00F07450" w:rsidTr="00BB7A35">
        <w:trPr>
          <w:jc w:val="center"/>
        </w:trPr>
        <w:tc>
          <w:tcPr>
            <w:tcW w:w="2695" w:type="dxa"/>
            <w:shd w:val="clear" w:color="auto" w:fill="auto"/>
          </w:tcPr>
          <w:p w:rsidR="00BB7A35" w:rsidRPr="00F07450" w:rsidRDefault="00BB7A35" w:rsidP="00124472">
            <w:pPr>
              <w:tabs>
                <w:tab w:val="right" w:pos="9405"/>
              </w:tabs>
              <w:jc w:val="both"/>
              <w:rPr>
                <w:szCs w:val="24"/>
                <w:lang w:val="sr-Cyrl-CS"/>
              </w:rPr>
            </w:pPr>
            <w:r w:rsidRPr="00F07450">
              <w:rPr>
                <w:szCs w:val="24"/>
                <w:lang w:val="sr-Cyrl-CS"/>
              </w:rPr>
              <w:t>1. Порези</w:t>
            </w:r>
          </w:p>
        </w:tc>
        <w:tc>
          <w:tcPr>
            <w:tcW w:w="1594" w:type="dxa"/>
            <w:shd w:val="clear" w:color="auto" w:fill="auto"/>
            <w:vAlign w:val="bottom"/>
          </w:tcPr>
          <w:p w:rsidR="00BB7A35" w:rsidRPr="00F07450" w:rsidRDefault="00BB7A35" w:rsidP="00124472">
            <w:pPr>
              <w:jc w:val="right"/>
              <w:rPr>
                <w:bCs/>
                <w:szCs w:val="24"/>
              </w:rPr>
            </w:pPr>
            <w:r w:rsidRPr="00F07450">
              <w:rPr>
                <w:bCs/>
                <w:szCs w:val="24"/>
              </w:rPr>
              <w:t>4.355.516.936</w:t>
            </w:r>
          </w:p>
        </w:tc>
        <w:tc>
          <w:tcPr>
            <w:tcW w:w="1526" w:type="dxa"/>
            <w:shd w:val="clear" w:color="auto" w:fill="auto"/>
            <w:vAlign w:val="bottom"/>
          </w:tcPr>
          <w:p w:rsidR="00BB7A35" w:rsidRPr="00F07450" w:rsidRDefault="00DD0272" w:rsidP="00124472">
            <w:pPr>
              <w:jc w:val="right"/>
              <w:rPr>
                <w:bCs/>
                <w:szCs w:val="24"/>
              </w:rPr>
            </w:pPr>
            <w:r w:rsidRPr="00F07450">
              <w:rPr>
                <w:bCs/>
                <w:szCs w:val="24"/>
              </w:rPr>
              <w:t>5.202.900.000</w:t>
            </w:r>
          </w:p>
        </w:tc>
        <w:tc>
          <w:tcPr>
            <w:tcW w:w="1600" w:type="dxa"/>
            <w:shd w:val="clear" w:color="auto" w:fill="auto"/>
            <w:vAlign w:val="bottom"/>
          </w:tcPr>
          <w:p w:rsidR="00BB7A35" w:rsidRPr="00F07450" w:rsidRDefault="00F07450" w:rsidP="00124472">
            <w:pPr>
              <w:jc w:val="right"/>
              <w:rPr>
                <w:bCs/>
                <w:szCs w:val="24"/>
              </w:rPr>
            </w:pPr>
            <w:r>
              <w:rPr>
                <w:bCs/>
                <w:szCs w:val="24"/>
              </w:rPr>
              <w:t>4.970.000.000</w:t>
            </w:r>
          </w:p>
        </w:tc>
        <w:tc>
          <w:tcPr>
            <w:tcW w:w="1274" w:type="dxa"/>
          </w:tcPr>
          <w:p w:rsidR="00BB7A35" w:rsidRPr="00F07450" w:rsidRDefault="00F07450" w:rsidP="00124472">
            <w:pPr>
              <w:jc w:val="right"/>
              <w:rPr>
                <w:bCs/>
                <w:szCs w:val="24"/>
              </w:rPr>
            </w:pPr>
            <w:r>
              <w:rPr>
                <w:bCs/>
                <w:szCs w:val="24"/>
              </w:rPr>
              <w:t>5.065.000.000</w:t>
            </w:r>
          </w:p>
        </w:tc>
        <w:tc>
          <w:tcPr>
            <w:tcW w:w="1274" w:type="dxa"/>
          </w:tcPr>
          <w:p w:rsidR="00BB7A35" w:rsidRPr="00F07450" w:rsidRDefault="00F07450" w:rsidP="00124472">
            <w:pPr>
              <w:jc w:val="right"/>
              <w:rPr>
                <w:bCs/>
                <w:szCs w:val="24"/>
              </w:rPr>
            </w:pPr>
            <w:r>
              <w:rPr>
                <w:bCs/>
                <w:szCs w:val="24"/>
              </w:rPr>
              <w:t>5.125.000.000</w:t>
            </w:r>
          </w:p>
        </w:tc>
      </w:tr>
      <w:tr w:rsidR="00124472" w:rsidRPr="00F07450" w:rsidTr="00BB7A35">
        <w:trPr>
          <w:jc w:val="center"/>
        </w:trPr>
        <w:tc>
          <w:tcPr>
            <w:tcW w:w="2695" w:type="dxa"/>
            <w:shd w:val="clear" w:color="auto" w:fill="auto"/>
          </w:tcPr>
          <w:p w:rsidR="00BB7A35" w:rsidRPr="00F07450" w:rsidRDefault="00BB7A35" w:rsidP="00124472">
            <w:pPr>
              <w:tabs>
                <w:tab w:val="right" w:pos="9405"/>
              </w:tabs>
              <w:jc w:val="both"/>
              <w:rPr>
                <w:szCs w:val="24"/>
                <w:lang w:val="sr-Cyrl-CS"/>
              </w:rPr>
            </w:pPr>
            <w:r w:rsidRPr="00F07450">
              <w:rPr>
                <w:szCs w:val="24"/>
                <w:lang w:val="sr-Cyrl-CS"/>
              </w:rPr>
              <w:t>1.1. Порез на доходак,добит и капиталне добитке</w:t>
            </w:r>
          </w:p>
        </w:tc>
        <w:tc>
          <w:tcPr>
            <w:tcW w:w="1594" w:type="dxa"/>
            <w:shd w:val="clear" w:color="auto" w:fill="auto"/>
            <w:vAlign w:val="bottom"/>
          </w:tcPr>
          <w:p w:rsidR="00BB7A35" w:rsidRPr="00F07450" w:rsidRDefault="00DD0272" w:rsidP="00124472">
            <w:pPr>
              <w:jc w:val="right"/>
              <w:rPr>
                <w:bCs/>
                <w:szCs w:val="24"/>
              </w:rPr>
            </w:pPr>
            <w:r w:rsidRPr="00F07450">
              <w:rPr>
                <w:bCs/>
                <w:szCs w:val="24"/>
              </w:rPr>
              <w:t>3.445.197.086</w:t>
            </w:r>
          </w:p>
        </w:tc>
        <w:tc>
          <w:tcPr>
            <w:tcW w:w="1526" w:type="dxa"/>
            <w:shd w:val="clear" w:color="auto" w:fill="auto"/>
            <w:vAlign w:val="bottom"/>
          </w:tcPr>
          <w:p w:rsidR="00BB7A35" w:rsidRPr="00F07450" w:rsidRDefault="00DD0272" w:rsidP="00124472">
            <w:pPr>
              <w:jc w:val="right"/>
              <w:rPr>
                <w:bCs/>
                <w:szCs w:val="24"/>
              </w:rPr>
            </w:pPr>
            <w:r w:rsidRPr="00F07450">
              <w:rPr>
                <w:bCs/>
                <w:szCs w:val="24"/>
              </w:rPr>
              <w:t>4.081.000.000</w:t>
            </w:r>
          </w:p>
        </w:tc>
        <w:tc>
          <w:tcPr>
            <w:tcW w:w="1600" w:type="dxa"/>
            <w:shd w:val="clear" w:color="auto" w:fill="auto"/>
            <w:vAlign w:val="bottom"/>
          </w:tcPr>
          <w:p w:rsidR="00BB7A35" w:rsidRPr="00F07450" w:rsidRDefault="00F07450" w:rsidP="00124472">
            <w:pPr>
              <w:jc w:val="right"/>
              <w:rPr>
                <w:bCs/>
                <w:szCs w:val="24"/>
              </w:rPr>
            </w:pPr>
            <w:r>
              <w:rPr>
                <w:bCs/>
                <w:szCs w:val="24"/>
              </w:rPr>
              <w:t>3.850.000.000</w:t>
            </w:r>
          </w:p>
        </w:tc>
        <w:tc>
          <w:tcPr>
            <w:tcW w:w="1274" w:type="dxa"/>
          </w:tcPr>
          <w:p w:rsidR="00BB7A35" w:rsidRDefault="00BB7A35" w:rsidP="00124472">
            <w:pPr>
              <w:jc w:val="right"/>
              <w:rPr>
                <w:bCs/>
                <w:szCs w:val="24"/>
              </w:rPr>
            </w:pPr>
          </w:p>
          <w:p w:rsidR="00F07450" w:rsidRDefault="00F07450" w:rsidP="00124472">
            <w:pPr>
              <w:jc w:val="right"/>
              <w:rPr>
                <w:bCs/>
                <w:szCs w:val="24"/>
              </w:rPr>
            </w:pPr>
          </w:p>
          <w:p w:rsidR="00F07450" w:rsidRDefault="00F07450" w:rsidP="00124472">
            <w:pPr>
              <w:jc w:val="right"/>
              <w:rPr>
                <w:bCs/>
                <w:szCs w:val="24"/>
              </w:rPr>
            </w:pPr>
          </w:p>
          <w:p w:rsidR="00F07450" w:rsidRPr="00F07450" w:rsidRDefault="00F07450" w:rsidP="00124472">
            <w:pPr>
              <w:jc w:val="right"/>
              <w:rPr>
                <w:bCs/>
                <w:szCs w:val="24"/>
              </w:rPr>
            </w:pPr>
            <w:r>
              <w:rPr>
                <w:bCs/>
                <w:szCs w:val="24"/>
              </w:rPr>
              <w:t>3.900.000.000</w:t>
            </w:r>
          </w:p>
        </w:tc>
        <w:tc>
          <w:tcPr>
            <w:tcW w:w="1274" w:type="dxa"/>
          </w:tcPr>
          <w:p w:rsidR="00F07450" w:rsidRDefault="00F07450" w:rsidP="00124472">
            <w:pPr>
              <w:jc w:val="right"/>
              <w:rPr>
                <w:bCs/>
                <w:szCs w:val="24"/>
              </w:rPr>
            </w:pPr>
          </w:p>
          <w:p w:rsidR="00F07450" w:rsidRDefault="00F07450" w:rsidP="00124472">
            <w:pPr>
              <w:jc w:val="right"/>
              <w:rPr>
                <w:bCs/>
                <w:szCs w:val="24"/>
              </w:rPr>
            </w:pPr>
          </w:p>
          <w:p w:rsidR="00F07450" w:rsidRDefault="00F07450" w:rsidP="00124472">
            <w:pPr>
              <w:jc w:val="right"/>
              <w:rPr>
                <w:bCs/>
                <w:szCs w:val="24"/>
              </w:rPr>
            </w:pPr>
          </w:p>
          <w:p w:rsidR="00BB7A35" w:rsidRPr="00F07450" w:rsidRDefault="00F07450" w:rsidP="00124472">
            <w:pPr>
              <w:jc w:val="right"/>
              <w:rPr>
                <w:bCs/>
                <w:szCs w:val="24"/>
              </w:rPr>
            </w:pPr>
            <w:r>
              <w:rPr>
                <w:bCs/>
                <w:szCs w:val="24"/>
              </w:rPr>
              <w:t>3.920.000.000</w:t>
            </w:r>
          </w:p>
        </w:tc>
      </w:tr>
      <w:tr w:rsidR="00124472" w:rsidRPr="00F07450" w:rsidTr="00BB7A35">
        <w:trPr>
          <w:jc w:val="center"/>
        </w:trPr>
        <w:tc>
          <w:tcPr>
            <w:tcW w:w="2695" w:type="dxa"/>
            <w:shd w:val="clear" w:color="auto" w:fill="auto"/>
          </w:tcPr>
          <w:p w:rsidR="00BB7A35" w:rsidRPr="00F07450" w:rsidRDefault="00BB7A35" w:rsidP="00124472">
            <w:pPr>
              <w:tabs>
                <w:tab w:val="right" w:pos="9405"/>
              </w:tabs>
              <w:jc w:val="both"/>
              <w:rPr>
                <w:szCs w:val="24"/>
                <w:lang w:val="sr-Cyrl-CS"/>
              </w:rPr>
            </w:pPr>
            <w:r w:rsidRPr="00F07450">
              <w:rPr>
                <w:szCs w:val="24"/>
                <w:lang w:val="sr-Cyrl-CS"/>
              </w:rPr>
              <w:lastRenderedPageBreak/>
              <w:t>1.2. Порез на имовину</w:t>
            </w:r>
          </w:p>
        </w:tc>
        <w:tc>
          <w:tcPr>
            <w:tcW w:w="1594" w:type="dxa"/>
            <w:shd w:val="clear" w:color="auto" w:fill="auto"/>
            <w:vAlign w:val="bottom"/>
          </w:tcPr>
          <w:p w:rsidR="00BB7A35" w:rsidRPr="00F07450" w:rsidRDefault="00DD0272" w:rsidP="00124472">
            <w:pPr>
              <w:tabs>
                <w:tab w:val="right" w:pos="9405"/>
              </w:tabs>
              <w:jc w:val="right"/>
              <w:rPr>
                <w:szCs w:val="24"/>
              </w:rPr>
            </w:pPr>
            <w:r w:rsidRPr="00F07450">
              <w:rPr>
                <w:szCs w:val="24"/>
              </w:rPr>
              <w:t>646.290.619</w:t>
            </w:r>
          </w:p>
        </w:tc>
        <w:tc>
          <w:tcPr>
            <w:tcW w:w="1526" w:type="dxa"/>
            <w:shd w:val="clear" w:color="auto" w:fill="auto"/>
            <w:vAlign w:val="bottom"/>
          </w:tcPr>
          <w:p w:rsidR="00BB7A35" w:rsidRPr="00F07450" w:rsidRDefault="00DD0272" w:rsidP="00124472">
            <w:pPr>
              <w:tabs>
                <w:tab w:val="right" w:pos="9405"/>
              </w:tabs>
              <w:jc w:val="right"/>
              <w:rPr>
                <w:szCs w:val="24"/>
              </w:rPr>
            </w:pPr>
            <w:r w:rsidRPr="00F07450">
              <w:rPr>
                <w:szCs w:val="24"/>
              </w:rPr>
              <w:t>804.100.000</w:t>
            </w:r>
          </w:p>
        </w:tc>
        <w:tc>
          <w:tcPr>
            <w:tcW w:w="1600" w:type="dxa"/>
            <w:shd w:val="clear" w:color="auto" w:fill="auto"/>
            <w:vAlign w:val="bottom"/>
          </w:tcPr>
          <w:p w:rsidR="00BB7A35" w:rsidRPr="00F07450" w:rsidRDefault="00F07450" w:rsidP="00124472">
            <w:pPr>
              <w:jc w:val="right"/>
              <w:rPr>
                <w:bCs/>
                <w:szCs w:val="24"/>
              </w:rPr>
            </w:pPr>
            <w:r>
              <w:rPr>
                <w:bCs/>
                <w:szCs w:val="24"/>
              </w:rPr>
              <w:t>810.000.000</w:t>
            </w:r>
          </w:p>
        </w:tc>
        <w:tc>
          <w:tcPr>
            <w:tcW w:w="1274" w:type="dxa"/>
          </w:tcPr>
          <w:p w:rsidR="00F07450" w:rsidRDefault="00F07450" w:rsidP="00124472">
            <w:pPr>
              <w:jc w:val="right"/>
              <w:rPr>
                <w:bCs/>
                <w:szCs w:val="24"/>
              </w:rPr>
            </w:pPr>
          </w:p>
          <w:p w:rsidR="00BB7A35" w:rsidRPr="00F07450" w:rsidRDefault="00F07450" w:rsidP="00124472">
            <w:pPr>
              <w:jc w:val="right"/>
              <w:rPr>
                <w:bCs/>
                <w:szCs w:val="24"/>
              </w:rPr>
            </w:pPr>
            <w:r>
              <w:rPr>
                <w:bCs/>
                <w:szCs w:val="24"/>
              </w:rPr>
              <w:t>830.000.000</w:t>
            </w:r>
          </w:p>
        </w:tc>
        <w:tc>
          <w:tcPr>
            <w:tcW w:w="1274" w:type="dxa"/>
          </w:tcPr>
          <w:p w:rsidR="00BB7A35" w:rsidRDefault="00BB7A35" w:rsidP="00124472">
            <w:pPr>
              <w:jc w:val="right"/>
              <w:rPr>
                <w:bCs/>
                <w:szCs w:val="24"/>
              </w:rPr>
            </w:pPr>
          </w:p>
          <w:p w:rsidR="00F07450" w:rsidRPr="00F07450" w:rsidRDefault="00F07450" w:rsidP="00124472">
            <w:pPr>
              <w:jc w:val="right"/>
              <w:rPr>
                <w:bCs/>
                <w:szCs w:val="24"/>
              </w:rPr>
            </w:pPr>
            <w:r>
              <w:rPr>
                <w:bCs/>
                <w:szCs w:val="24"/>
              </w:rPr>
              <w:t>850.000.000</w:t>
            </w:r>
          </w:p>
        </w:tc>
      </w:tr>
      <w:tr w:rsidR="00124472" w:rsidRPr="00F07450" w:rsidTr="00BB7A35">
        <w:trPr>
          <w:jc w:val="center"/>
        </w:trPr>
        <w:tc>
          <w:tcPr>
            <w:tcW w:w="2695" w:type="dxa"/>
            <w:shd w:val="clear" w:color="auto" w:fill="auto"/>
          </w:tcPr>
          <w:p w:rsidR="00BB7A35" w:rsidRPr="00F07450" w:rsidRDefault="00BB7A35" w:rsidP="00124472">
            <w:pPr>
              <w:tabs>
                <w:tab w:val="right" w:pos="9405"/>
              </w:tabs>
              <w:jc w:val="both"/>
              <w:rPr>
                <w:szCs w:val="24"/>
                <w:lang w:val="sr-Cyrl-CS"/>
              </w:rPr>
            </w:pPr>
            <w:r w:rsidRPr="00F07450">
              <w:rPr>
                <w:szCs w:val="24"/>
                <w:lang w:val="sr-Cyrl-CS"/>
              </w:rPr>
              <w:t>1.3. Порез на добра и услуге</w:t>
            </w:r>
          </w:p>
        </w:tc>
        <w:tc>
          <w:tcPr>
            <w:tcW w:w="1594" w:type="dxa"/>
            <w:shd w:val="clear" w:color="auto" w:fill="auto"/>
            <w:vAlign w:val="bottom"/>
          </w:tcPr>
          <w:p w:rsidR="00BB7A35" w:rsidRPr="00F07450" w:rsidRDefault="00DD0272" w:rsidP="00124472">
            <w:pPr>
              <w:tabs>
                <w:tab w:val="right" w:pos="9405"/>
              </w:tabs>
              <w:jc w:val="right"/>
              <w:rPr>
                <w:szCs w:val="24"/>
              </w:rPr>
            </w:pPr>
            <w:r w:rsidRPr="00F07450">
              <w:rPr>
                <w:szCs w:val="24"/>
              </w:rPr>
              <w:t>188.703.225</w:t>
            </w:r>
          </w:p>
        </w:tc>
        <w:tc>
          <w:tcPr>
            <w:tcW w:w="1526" w:type="dxa"/>
            <w:shd w:val="clear" w:color="auto" w:fill="auto"/>
            <w:vAlign w:val="bottom"/>
          </w:tcPr>
          <w:p w:rsidR="00BB7A35" w:rsidRPr="00F07450" w:rsidRDefault="00DD0272" w:rsidP="00124472">
            <w:pPr>
              <w:tabs>
                <w:tab w:val="right" w:pos="9405"/>
              </w:tabs>
              <w:jc w:val="right"/>
              <w:rPr>
                <w:szCs w:val="24"/>
              </w:rPr>
            </w:pPr>
            <w:r w:rsidRPr="00F07450">
              <w:rPr>
                <w:szCs w:val="24"/>
              </w:rPr>
              <w:t>227.800.000</w:t>
            </w:r>
          </w:p>
        </w:tc>
        <w:tc>
          <w:tcPr>
            <w:tcW w:w="1600" w:type="dxa"/>
            <w:shd w:val="clear" w:color="auto" w:fill="auto"/>
            <w:vAlign w:val="bottom"/>
          </w:tcPr>
          <w:p w:rsidR="00BB7A35" w:rsidRPr="00F07450" w:rsidRDefault="00F07450" w:rsidP="00124472">
            <w:pPr>
              <w:jc w:val="right"/>
              <w:rPr>
                <w:bCs/>
                <w:szCs w:val="24"/>
              </w:rPr>
            </w:pPr>
            <w:r>
              <w:rPr>
                <w:bCs/>
                <w:szCs w:val="24"/>
              </w:rPr>
              <w:t>230.000.000</w:t>
            </w:r>
          </w:p>
        </w:tc>
        <w:tc>
          <w:tcPr>
            <w:tcW w:w="1274" w:type="dxa"/>
          </w:tcPr>
          <w:p w:rsidR="00BB7A35" w:rsidRDefault="00BB7A35" w:rsidP="00124472">
            <w:pPr>
              <w:jc w:val="right"/>
              <w:rPr>
                <w:bCs/>
                <w:szCs w:val="24"/>
              </w:rPr>
            </w:pPr>
          </w:p>
          <w:p w:rsidR="00F07450" w:rsidRPr="00F07450" w:rsidRDefault="00F07450" w:rsidP="00124472">
            <w:pPr>
              <w:jc w:val="right"/>
              <w:rPr>
                <w:bCs/>
                <w:szCs w:val="24"/>
              </w:rPr>
            </w:pPr>
            <w:r>
              <w:rPr>
                <w:bCs/>
                <w:szCs w:val="24"/>
              </w:rPr>
              <w:t>255.000.000</w:t>
            </w:r>
          </w:p>
        </w:tc>
        <w:tc>
          <w:tcPr>
            <w:tcW w:w="1274" w:type="dxa"/>
          </w:tcPr>
          <w:p w:rsidR="00BB7A35" w:rsidRDefault="00BB7A35" w:rsidP="00124472">
            <w:pPr>
              <w:jc w:val="right"/>
              <w:rPr>
                <w:bCs/>
                <w:szCs w:val="24"/>
              </w:rPr>
            </w:pPr>
          </w:p>
          <w:p w:rsidR="00F07450" w:rsidRPr="00F07450" w:rsidRDefault="00F07450" w:rsidP="00124472">
            <w:pPr>
              <w:jc w:val="right"/>
              <w:rPr>
                <w:bCs/>
                <w:szCs w:val="24"/>
              </w:rPr>
            </w:pPr>
            <w:r>
              <w:rPr>
                <w:bCs/>
                <w:szCs w:val="24"/>
              </w:rPr>
              <w:t>275.000.000</w:t>
            </w:r>
          </w:p>
        </w:tc>
      </w:tr>
      <w:tr w:rsidR="00124472" w:rsidRPr="00F07450" w:rsidTr="00BB7A35">
        <w:trPr>
          <w:jc w:val="center"/>
        </w:trPr>
        <w:tc>
          <w:tcPr>
            <w:tcW w:w="2695" w:type="dxa"/>
            <w:shd w:val="clear" w:color="auto" w:fill="auto"/>
          </w:tcPr>
          <w:p w:rsidR="00BB7A35" w:rsidRPr="00F07450" w:rsidRDefault="00BB7A35" w:rsidP="00124472">
            <w:pPr>
              <w:tabs>
                <w:tab w:val="right" w:pos="9405"/>
              </w:tabs>
              <w:jc w:val="both"/>
              <w:rPr>
                <w:szCs w:val="24"/>
                <w:lang w:val="sr-Cyrl-CS"/>
              </w:rPr>
            </w:pPr>
            <w:r w:rsidRPr="00F07450">
              <w:rPr>
                <w:szCs w:val="24"/>
                <w:lang w:val="sr-Cyrl-CS"/>
              </w:rPr>
              <w:t>1.4. Други порези</w:t>
            </w:r>
          </w:p>
        </w:tc>
        <w:tc>
          <w:tcPr>
            <w:tcW w:w="1594" w:type="dxa"/>
            <w:shd w:val="clear" w:color="auto" w:fill="auto"/>
            <w:vAlign w:val="bottom"/>
          </w:tcPr>
          <w:p w:rsidR="00BB7A35" w:rsidRPr="00F07450" w:rsidRDefault="00DD0272" w:rsidP="00124472">
            <w:pPr>
              <w:tabs>
                <w:tab w:val="right" w:pos="9405"/>
              </w:tabs>
              <w:jc w:val="right"/>
              <w:rPr>
                <w:szCs w:val="24"/>
              </w:rPr>
            </w:pPr>
            <w:r w:rsidRPr="00F07450">
              <w:rPr>
                <w:szCs w:val="24"/>
              </w:rPr>
              <w:t>75.326.006</w:t>
            </w:r>
          </w:p>
        </w:tc>
        <w:tc>
          <w:tcPr>
            <w:tcW w:w="1526" w:type="dxa"/>
            <w:shd w:val="clear" w:color="auto" w:fill="auto"/>
            <w:vAlign w:val="bottom"/>
          </w:tcPr>
          <w:p w:rsidR="00BB7A35" w:rsidRPr="00F07450" w:rsidRDefault="00DD0272" w:rsidP="00124472">
            <w:pPr>
              <w:tabs>
                <w:tab w:val="right" w:pos="9405"/>
              </w:tabs>
              <w:jc w:val="right"/>
              <w:rPr>
                <w:szCs w:val="24"/>
              </w:rPr>
            </w:pPr>
            <w:r w:rsidRPr="00F07450">
              <w:rPr>
                <w:szCs w:val="24"/>
              </w:rPr>
              <w:t>90.000.000</w:t>
            </w:r>
          </w:p>
        </w:tc>
        <w:tc>
          <w:tcPr>
            <w:tcW w:w="1600" w:type="dxa"/>
            <w:shd w:val="clear" w:color="auto" w:fill="auto"/>
            <w:vAlign w:val="bottom"/>
          </w:tcPr>
          <w:p w:rsidR="00BB7A35" w:rsidRPr="00F07450" w:rsidRDefault="00F07450" w:rsidP="00124472">
            <w:pPr>
              <w:tabs>
                <w:tab w:val="right" w:pos="9405"/>
              </w:tabs>
              <w:jc w:val="right"/>
              <w:rPr>
                <w:szCs w:val="24"/>
              </w:rPr>
            </w:pPr>
            <w:r>
              <w:rPr>
                <w:szCs w:val="24"/>
              </w:rPr>
              <w:t>80.000.000</w:t>
            </w:r>
          </w:p>
        </w:tc>
        <w:tc>
          <w:tcPr>
            <w:tcW w:w="1274" w:type="dxa"/>
          </w:tcPr>
          <w:p w:rsidR="00F07450" w:rsidRDefault="00F07450" w:rsidP="00124472">
            <w:pPr>
              <w:tabs>
                <w:tab w:val="right" w:pos="9405"/>
              </w:tabs>
              <w:jc w:val="right"/>
              <w:rPr>
                <w:szCs w:val="24"/>
              </w:rPr>
            </w:pPr>
          </w:p>
          <w:p w:rsidR="00BB7A35" w:rsidRPr="00F07450" w:rsidRDefault="00F07450" w:rsidP="00124472">
            <w:pPr>
              <w:tabs>
                <w:tab w:val="right" w:pos="9405"/>
              </w:tabs>
              <w:jc w:val="right"/>
              <w:rPr>
                <w:szCs w:val="24"/>
              </w:rPr>
            </w:pPr>
            <w:r>
              <w:rPr>
                <w:szCs w:val="24"/>
              </w:rPr>
              <w:t>80.000.000</w:t>
            </w:r>
          </w:p>
        </w:tc>
        <w:tc>
          <w:tcPr>
            <w:tcW w:w="1274" w:type="dxa"/>
          </w:tcPr>
          <w:p w:rsidR="00BB7A35" w:rsidRDefault="00BB7A35" w:rsidP="00124472">
            <w:pPr>
              <w:tabs>
                <w:tab w:val="right" w:pos="9405"/>
              </w:tabs>
              <w:jc w:val="right"/>
              <w:rPr>
                <w:szCs w:val="24"/>
              </w:rPr>
            </w:pPr>
          </w:p>
          <w:p w:rsidR="00F07450" w:rsidRPr="00F07450" w:rsidRDefault="00F07450" w:rsidP="00124472">
            <w:pPr>
              <w:tabs>
                <w:tab w:val="right" w:pos="9405"/>
              </w:tabs>
              <w:jc w:val="right"/>
              <w:rPr>
                <w:szCs w:val="24"/>
              </w:rPr>
            </w:pPr>
            <w:r>
              <w:rPr>
                <w:szCs w:val="24"/>
              </w:rPr>
              <w:t>80.000.000</w:t>
            </w:r>
          </w:p>
        </w:tc>
      </w:tr>
      <w:tr w:rsidR="00124472" w:rsidRPr="00F07450" w:rsidTr="00BB7A35">
        <w:trPr>
          <w:jc w:val="center"/>
        </w:trPr>
        <w:tc>
          <w:tcPr>
            <w:tcW w:w="2695" w:type="dxa"/>
            <w:shd w:val="clear" w:color="auto" w:fill="auto"/>
          </w:tcPr>
          <w:p w:rsidR="00BB7A35" w:rsidRPr="00F07450" w:rsidRDefault="00BB7A35" w:rsidP="00124472">
            <w:pPr>
              <w:tabs>
                <w:tab w:val="right" w:pos="9405"/>
              </w:tabs>
              <w:jc w:val="both"/>
              <w:rPr>
                <w:szCs w:val="24"/>
                <w:lang w:val="sr-Latn-RS"/>
              </w:rPr>
            </w:pPr>
            <w:r w:rsidRPr="00F07450">
              <w:rPr>
                <w:szCs w:val="24"/>
              </w:rPr>
              <w:t>2</w:t>
            </w:r>
            <w:r w:rsidRPr="00F07450">
              <w:rPr>
                <w:szCs w:val="24"/>
                <w:lang w:val="sr-Cyrl-CS"/>
              </w:rPr>
              <w:t>.Трансфери од других нивоа власти</w:t>
            </w:r>
            <w:r w:rsidRPr="00F07450">
              <w:rPr>
                <w:szCs w:val="24"/>
              </w:rPr>
              <w:t xml:space="preserve"> </w:t>
            </w:r>
            <w:r w:rsidRPr="00F07450">
              <w:rPr>
                <w:szCs w:val="24"/>
                <w:lang w:val="sr-Cyrl-RS"/>
              </w:rPr>
              <w:t>и донације</w:t>
            </w:r>
          </w:p>
        </w:tc>
        <w:tc>
          <w:tcPr>
            <w:tcW w:w="1594" w:type="dxa"/>
            <w:shd w:val="clear" w:color="auto" w:fill="auto"/>
            <w:vAlign w:val="bottom"/>
          </w:tcPr>
          <w:p w:rsidR="00BB7A35" w:rsidRPr="00F07450" w:rsidRDefault="00DD0272" w:rsidP="00124472">
            <w:pPr>
              <w:tabs>
                <w:tab w:val="right" w:pos="9405"/>
              </w:tabs>
              <w:jc w:val="right"/>
              <w:rPr>
                <w:szCs w:val="24"/>
              </w:rPr>
            </w:pPr>
            <w:r w:rsidRPr="00F07450">
              <w:rPr>
                <w:szCs w:val="24"/>
              </w:rPr>
              <w:t>1.235.402.355</w:t>
            </w:r>
          </w:p>
        </w:tc>
        <w:tc>
          <w:tcPr>
            <w:tcW w:w="1526" w:type="dxa"/>
            <w:shd w:val="clear" w:color="auto" w:fill="auto"/>
            <w:vAlign w:val="bottom"/>
          </w:tcPr>
          <w:p w:rsidR="00BB7A35" w:rsidRPr="00F07450" w:rsidRDefault="00DD0272" w:rsidP="00124472">
            <w:pPr>
              <w:tabs>
                <w:tab w:val="right" w:pos="9405"/>
              </w:tabs>
              <w:jc w:val="right"/>
              <w:rPr>
                <w:szCs w:val="24"/>
              </w:rPr>
            </w:pPr>
            <w:r w:rsidRPr="00F07450">
              <w:rPr>
                <w:szCs w:val="24"/>
              </w:rPr>
              <w:t>1.259.674.000</w:t>
            </w:r>
          </w:p>
        </w:tc>
        <w:tc>
          <w:tcPr>
            <w:tcW w:w="1600" w:type="dxa"/>
            <w:shd w:val="clear" w:color="auto" w:fill="auto"/>
            <w:vAlign w:val="bottom"/>
          </w:tcPr>
          <w:p w:rsidR="00BB7A35" w:rsidRPr="00F07450" w:rsidRDefault="00F07450" w:rsidP="00124472">
            <w:pPr>
              <w:tabs>
                <w:tab w:val="right" w:pos="9405"/>
              </w:tabs>
              <w:jc w:val="right"/>
              <w:rPr>
                <w:szCs w:val="24"/>
              </w:rPr>
            </w:pPr>
            <w:r>
              <w:rPr>
                <w:szCs w:val="24"/>
              </w:rPr>
              <w:t>1.140.000.000</w:t>
            </w:r>
          </w:p>
        </w:tc>
        <w:tc>
          <w:tcPr>
            <w:tcW w:w="1274" w:type="dxa"/>
          </w:tcPr>
          <w:p w:rsidR="00BB7A35" w:rsidRDefault="00BB7A35" w:rsidP="00124472">
            <w:pPr>
              <w:tabs>
                <w:tab w:val="right" w:pos="9405"/>
              </w:tabs>
              <w:jc w:val="right"/>
              <w:rPr>
                <w:szCs w:val="24"/>
              </w:rPr>
            </w:pPr>
          </w:p>
          <w:p w:rsidR="00F07450" w:rsidRDefault="00F07450" w:rsidP="00124472">
            <w:pPr>
              <w:tabs>
                <w:tab w:val="right" w:pos="9405"/>
              </w:tabs>
              <w:jc w:val="right"/>
              <w:rPr>
                <w:szCs w:val="24"/>
              </w:rPr>
            </w:pPr>
          </w:p>
          <w:p w:rsidR="00F07450" w:rsidRDefault="00F07450" w:rsidP="00124472">
            <w:pPr>
              <w:tabs>
                <w:tab w:val="right" w:pos="9405"/>
              </w:tabs>
              <w:jc w:val="right"/>
              <w:rPr>
                <w:szCs w:val="24"/>
              </w:rPr>
            </w:pPr>
          </w:p>
          <w:p w:rsidR="00F07450" w:rsidRPr="00F07450" w:rsidRDefault="00F07450" w:rsidP="00124472">
            <w:pPr>
              <w:tabs>
                <w:tab w:val="right" w:pos="9405"/>
              </w:tabs>
              <w:jc w:val="right"/>
              <w:rPr>
                <w:szCs w:val="24"/>
              </w:rPr>
            </w:pPr>
            <w:r>
              <w:rPr>
                <w:szCs w:val="24"/>
              </w:rPr>
              <w:t>1.190.000.000</w:t>
            </w:r>
          </w:p>
        </w:tc>
        <w:tc>
          <w:tcPr>
            <w:tcW w:w="1274" w:type="dxa"/>
          </w:tcPr>
          <w:p w:rsidR="00BB7A35" w:rsidRDefault="00BB7A35" w:rsidP="00124472">
            <w:pPr>
              <w:tabs>
                <w:tab w:val="right" w:pos="9405"/>
              </w:tabs>
              <w:jc w:val="right"/>
              <w:rPr>
                <w:szCs w:val="24"/>
              </w:rPr>
            </w:pPr>
          </w:p>
          <w:p w:rsidR="00F07450" w:rsidRDefault="00F07450" w:rsidP="00124472">
            <w:pPr>
              <w:tabs>
                <w:tab w:val="right" w:pos="9405"/>
              </w:tabs>
              <w:jc w:val="right"/>
              <w:rPr>
                <w:szCs w:val="24"/>
              </w:rPr>
            </w:pPr>
          </w:p>
          <w:p w:rsidR="00F07450" w:rsidRDefault="00F07450" w:rsidP="00124472">
            <w:pPr>
              <w:tabs>
                <w:tab w:val="right" w:pos="9405"/>
              </w:tabs>
              <w:jc w:val="right"/>
              <w:rPr>
                <w:szCs w:val="24"/>
              </w:rPr>
            </w:pPr>
          </w:p>
          <w:p w:rsidR="00F07450" w:rsidRPr="00F07450" w:rsidRDefault="00F07450" w:rsidP="00124472">
            <w:pPr>
              <w:tabs>
                <w:tab w:val="right" w:pos="9405"/>
              </w:tabs>
              <w:jc w:val="right"/>
              <w:rPr>
                <w:szCs w:val="24"/>
              </w:rPr>
            </w:pPr>
            <w:r>
              <w:rPr>
                <w:szCs w:val="24"/>
              </w:rPr>
              <w:t>1.220.000.000</w:t>
            </w:r>
          </w:p>
        </w:tc>
      </w:tr>
      <w:tr w:rsidR="00124472" w:rsidRPr="00F07450" w:rsidTr="00BB7A35">
        <w:trPr>
          <w:jc w:val="center"/>
        </w:trPr>
        <w:tc>
          <w:tcPr>
            <w:tcW w:w="2695" w:type="dxa"/>
            <w:shd w:val="clear" w:color="auto" w:fill="auto"/>
          </w:tcPr>
          <w:p w:rsidR="00BB7A35" w:rsidRPr="00F07450" w:rsidRDefault="00BB7A35" w:rsidP="00124472">
            <w:pPr>
              <w:tabs>
                <w:tab w:val="right" w:pos="9405"/>
              </w:tabs>
              <w:jc w:val="both"/>
              <w:rPr>
                <w:szCs w:val="24"/>
                <w:lang w:val="sr-Cyrl-CS"/>
              </w:rPr>
            </w:pPr>
            <w:r w:rsidRPr="00F07450">
              <w:rPr>
                <w:szCs w:val="24"/>
              </w:rPr>
              <w:t>3</w:t>
            </w:r>
            <w:r w:rsidRPr="00F07450">
              <w:rPr>
                <w:szCs w:val="24"/>
                <w:lang w:val="sr-Cyrl-CS"/>
              </w:rPr>
              <w:t>. Други приходи</w:t>
            </w:r>
          </w:p>
        </w:tc>
        <w:tc>
          <w:tcPr>
            <w:tcW w:w="1594" w:type="dxa"/>
            <w:shd w:val="clear" w:color="auto" w:fill="auto"/>
            <w:vAlign w:val="bottom"/>
          </w:tcPr>
          <w:p w:rsidR="00BB7A35" w:rsidRPr="00F07450" w:rsidRDefault="00DD0272" w:rsidP="00124472">
            <w:pPr>
              <w:tabs>
                <w:tab w:val="right" w:pos="9405"/>
              </w:tabs>
              <w:jc w:val="right"/>
              <w:rPr>
                <w:szCs w:val="24"/>
              </w:rPr>
            </w:pPr>
            <w:r w:rsidRPr="00F07450">
              <w:rPr>
                <w:szCs w:val="24"/>
              </w:rPr>
              <w:t>211.255.924</w:t>
            </w:r>
          </w:p>
        </w:tc>
        <w:tc>
          <w:tcPr>
            <w:tcW w:w="1526" w:type="dxa"/>
            <w:shd w:val="clear" w:color="auto" w:fill="auto"/>
            <w:vAlign w:val="bottom"/>
          </w:tcPr>
          <w:p w:rsidR="00BB7A35" w:rsidRPr="00F07450" w:rsidRDefault="00DD0272" w:rsidP="00124472">
            <w:pPr>
              <w:tabs>
                <w:tab w:val="right" w:pos="9405"/>
              </w:tabs>
              <w:jc w:val="right"/>
              <w:rPr>
                <w:szCs w:val="24"/>
              </w:rPr>
            </w:pPr>
            <w:r w:rsidRPr="00F07450">
              <w:rPr>
                <w:szCs w:val="24"/>
              </w:rPr>
              <w:t>319.176.000</w:t>
            </w:r>
          </w:p>
        </w:tc>
        <w:tc>
          <w:tcPr>
            <w:tcW w:w="1600" w:type="dxa"/>
            <w:shd w:val="clear" w:color="auto" w:fill="auto"/>
            <w:vAlign w:val="bottom"/>
          </w:tcPr>
          <w:p w:rsidR="00BB7A35" w:rsidRPr="00F07450" w:rsidRDefault="00F07450" w:rsidP="00124472">
            <w:pPr>
              <w:tabs>
                <w:tab w:val="right" w:pos="9405"/>
              </w:tabs>
              <w:jc w:val="right"/>
              <w:rPr>
                <w:szCs w:val="24"/>
              </w:rPr>
            </w:pPr>
            <w:r>
              <w:rPr>
                <w:szCs w:val="24"/>
              </w:rPr>
              <w:t>335.000.000</w:t>
            </w:r>
          </w:p>
        </w:tc>
        <w:tc>
          <w:tcPr>
            <w:tcW w:w="1274" w:type="dxa"/>
          </w:tcPr>
          <w:p w:rsidR="00F07450" w:rsidRDefault="00F07450" w:rsidP="00124472">
            <w:pPr>
              <w:tabs>
                <w:tab w:val="right" w:pos="9405"/>
              </w:tabs>
              <w:jc w:val="right"/>
              <w:rPr>
                <w:szCs w:val="24"/>
              </w:rPr>
            </w:pPr>
          </w:p>
          <w:p w:rsidR="00BB7A35" w:rsidRPr="00F07450" w:rsidRDefault="00F07450" w:rsidP="00124472">
            <w:pPr>
              <w:tabs>
                <w:tab w:val="right" w:pos="9405"/>
              </w:tabs>
              <w:jc w:val="right"/>
              <w:rPr>
                <w:szCs w:val="24"/>
              </w:rPr>
            </w:pPr>
            <w:r>
              <w:rPr>
                <w:szCs w:val="24"/>
              </w:rPr>
              <w:t>350.000.000</w:t>
            </w:r>
          </w:p>
        </w:tc>
        <w:tc>
          <w:tcPr>
            <w:tcW w:w="1274" w:type="dxa"/>
          </w:tcPr>
          <w:p w:rsidR="00BB7A35" w:rsidRDefault="00BB7A35" w:rsidP="00124472">
            <w:pPr>
              <w:tabs>
                <w:tab w:val="right" w:pos="9405"/>
              </w:tabs>
              <w:jc w:val="right"/>
              <w:rPr>
                <w:szCs w:val="24"/>
              </w:rPr>
            </w:pPr>
          </w:p>
          <w:p w:rsidR="00F07450" w:rsidRPr="00F07450" w:rsidRDefault="00F07450" w:rsidP="00124472">
            <w:pPr>
              <w:tabs>
                <w:tab w:val="right" w:pos="9405"/>
              </w:tabs>
              <w:jc w:val="right"/>
              <w:rPr>
                <w:szCs w:val="24"/>
              </w:rPr>
            </w:pPr>
            <w:r>
              <w:rPr>
                <w:szCs w:val="24"/>
              </w:rPr>
              <w:t>360.000.000</w:t>
            </w:r>
          </w:p>
        </w:tc>
      </w:tr>
      <w:tr w:rsidR="00124472" w:rsidRPr="00F07450" w:rsidTr="00BB7A35">
        <w:trPr>
          <w:jc w:val="center"/>
        </w:trPr>
        <w:tc>
          <w:tcPr>
            <w:tcW w:w="2695" w:type="dxa"/>
            <w:shd w:val="clear" w:color="auto" w:fill="auto"/>
          </w:tcPr>
          <w:p w:rsidR="00BB7A35" w:rsidRPr="00F07450" w:rsidRDefault="00BB7A35" w:rsidP="00124472">
            <w:pPr>
              <w:tabs>
                <w:tab w:val="right" w:pos="9405"/>
              </w:tabs>
              <w:jc w:val="both"/>
              <w:rPr>
                <w:szCs w:val="24"/>
                <w:lang w:val="sr-Cyrl-CS"/>
              </w:rPr>
            </w:pPr>
            <w:r w:rsidRPr="00F07450">
              <w:rPr>
                <w:szCs w:val="24"/>
              </w:rPr>
              <w:t>4</w:t>
            </w:r>
            <w:r w:rsidRPr="00F07450">
              <w:rPr>
                <w:szCs w:val="24"/>
                <w:lang w:val="sr-Cyrl-CS"/>
              </w:rPr>
              <w:t>.Примања од продаје нефинансијске имовине</w:t>
            </w:r>
          </w:p>
        </w:tc>
        <w:tc>
          <w:tcPr>
            <w:tcW w:w="1594" w:type="dxa"/>
            <w:shd w:val="clear" w:color="auto" w:fill="auto"/>
            <w:vAlign w:val="bottom"/>
          </w:tcPr>
          <w:p w:rsidR="00BB7A35" w:rsidRPr="00F07450" w:rsidRDefault="00DD0272" w:rsidP="00124472">
            <w:pPr>
              <w:tabs>
                <w:tab w:val="right" w:pos="9405"/>
              </w:tabs>
              <w:jc w:val="right"/>
              <w:rPr>
                <w:szCs w:val="24"/>
              </w:rPr>
            </w:pPr>
            <w:r w:rsidRPr="00F07450">
              <w:rPr>
                <w:szCs w:val="24"/>
              </w:rPr>
              <w:t>88.561.459</w:t>
            </w:r>
          </w:p>
        </w:tc>
        <w:tc>
          <w:tcPr>
            <w:tcW w:w="1526" w:type="dxa"/>
            <w:shd w:val="clear" w:color="auto" w:fill="auto"/>
            <w:vAlign w:val="bottom"/>
          </w:tcPr>
          <w:p w:rsidR="00BB7A35" w:rsidRPr="00F07450" w:rsidRDefault="00DD0272" w:rsidP="00124472">
            <w:pPr>
              <w:tabs>
                <w:tab w:val="right" w:pos="9405"/>
              </w:tabs>
              <w:jc w:val="right"/>
              <w:rPr>
                <w:szCs w:val="24"/>
              </w:rPr>
            </w:pPr>
            <w:r w:rsidRPr="00F07450">
              <w:rPr>
                <w:szCs w:val="24"/>
              </w:rPr>
              <w:t>524.500.000</w:t>
            </w:r>
          </w:p>
        </w:tc>
        <w:tc>
          <w:tcPr>
            <w:tcW w:w="1600" w:type="dxa"/>
            <w:shd w:val="clear" w:color="auto" w:fill="auto"/>
            <w:vAlign w:val="bottom"/>
          </w:tcPr>
          <w:p w:rsidR="00BB7A35" w:rsidRPr="00F07450" w:rsidRDefault="00F07450" w:rsidP="00124472">
            <w:pPr>
              <w:tabs>
                <w:tab w:val="right" w:pos="9405"/>
              </w:tabs>
              <w:jc w:val="right"/>
              <w:rPr>
                <w:szCs w:val="24"/>
              </w:rPr>
            </w:pPr>
            <w:r>
              <w:rPr>
                <w:szCs w:val="24"/>
              </w:rPr>
              <w:t>400.000.000</w:t>
            </w:r>
          </w:p>
        </w:tc>
        <w:tc>
          <w:tcPr>
            <w:tcW w:w="1274" w:type="dxa"/>
          </w:tcPr>
          <w:p w:rsidR="00BB7A35" w:rsidRDefault="00BB7A35" w:rsidP="00124472">
            <w:pPr>
              <w:tabs>
                <w:tab w:val="right" w:pos="9405"/>
              </w:tabs>
              <w:jc w:val="right"/>
              <w:rPr>
                <w:szCs w:val="24"/>
              </w:rPr>
            </w:pPr>
          </w:p>
          <w:p w:rsidR="00F07450" w:rsidRDefault="00F07450" w:rsidP="00124472">
            <w:pPr>
              <w:tabs>
                <w:tab w:val="right" w:pos="9405"/>
              </w:tabs>
              <w:jc w:val="right"/>
              <w:rPr>
                <w:szCs w:val="24"/>
              </w:rPr>
            </w:pPr>
          </w:p>
          <w:p w:rsidR="00F07450" w:rsidRDefault="00F07450" w:rsidP="00124472">
            <w:pPr>
              <w:tabs>
                <w:tab w:val="right" w:pos="9405"/>
              </w:tabs>
              <w:jc w:val="right"/>
              <w:rPr>
                <w:szCs w:val="24"/>
              </w:rPr>
            </w:pPr>
          </w:p>
          <w:p w:rsidR="00F07450" w:rsidRPr="00F07450" w:rsidRDefault="00F07450" w:rsidP="00124472">
            <w:pPr>
              <w:tabs>
                <w:tab w:val="right" w:pos="9405"/>
              </w:tabs>
              <w:jc w:val="right"/>
              <w:rPr>
                <w:szCs w:val="24"/>
              </w:rPr>
            </w:pPr>
            <w:r>
              <w:rPr>
                <w:szCs w:val="24"/>
              </w:rPr>
              <w:t>370.000.000</w:t>
            </w:r>
          </w:p>
        </w:tc>
        <w:tc>
          <w:tcPr>
            <w:tcW w:w="1274" w:type="dxa"/>
          </w:tcPr>
          <w:p w:rsidR="00BB7A35" w:rsidRDefault="00BB7A35" w:rsidP="00124472">
            <w:pPr>
              <w:tabs>
                <w:tab w:val="right" w:pos="9405"/>
              </w:tabs>
              <w:jc w:val="right"/>
              <w:rPr>
                <w:szCs w:val="24"/>
              </w:rPr>
            </w:pPr>
          </w:p>
          <w:p w:rsidR="00F07450" w:rsidRDefault="00F07450" w:rsidP="00124472">
            <w:pPr>
              <w:tabs>
                <w:tab w:val="right" w:pos="9405"/>
              </w:tabs>
              <w:jc w:val="right"/>
              <w:rPr>
                <w:szCs w:val="24"/>
              </w:rPr>
            </w:pPr>
          </w:p>
          <w:p w:rsidR="00F07450" w:rsidRDefault="00F07450" w:rsidP="00124472">
            <w:pPr>
              <w:tabs>
                <w:tab w:val="right" w:pos="9405"/>
              </w:tabs>
              <w:jc w:val="right"/>
              <w:rPr>
                <w:szCs w:val="24"/>
              </w:rPr>
            </w:pPr>
          </w:p>
          <w:p w:rsidR="00F07450" w:rsidRPr="00F07450" w:rsidRDefault="00F07450" w:rsidP="00F07450">
            <w:pPr>
              <w:tabs>
                <w:tab w:val="right" w:pos="9405"/>
              </w:tabs>
              <w:jc w:val="right"/>
              <w:rPr>
                <w:szCs w:val="24"/>
              </w:rPr>
            </w:pPr>
            <w:r>
              <w:rPr>
                <w:szCs w:val="24"/>
              </w:rPr>
              <w:t>340.000.000</w:t>
            </w:r>
          </w:p>
        </w:tc>
      </w:tr>
      <w:tr w:rsidR="00124472" w:rsidRPr="00F07450" w:rsidTr="00BB7A35">
        <w:trPr>
          <w:jc w:val="center"/>
        </w:trPr>
        <w:tc>
          <w:tcPr>
            <w:tcW w:w="2695" w:type="dxa"/>
            <w:shd w:val="clear" w:color="auto" w:fill="auto"/>
          </w:tcPr>
          <w:p w:rsidR="00BB7A35" w:rsidRPr="00F07450" w:rsidRDefault="00BB7A35" w:rsidP="00124472">
            <w:pPr>
              <w:tabs>
                <w:tab w:val="right" w:pos="9405"/>
              </w:tabs>
              <w:jc w:val="both"/>
              <w:rPr>
                <w:szCs w:val="24"/>
                <w:lang w:val="sr-Cyrl-CS"/>
              </w:rPr>
            </w:pPr>
            <w:r w:rsidRPr="00F07450">
              <w:rPr>
                <w:szCs w:val="24"/>
              </w:rPr>
              <w:t>5</w:t>
            </w:r>
            <w:r w:rsidRPr="00F07450">
              <w:rPr>
                <w:szCs w:val="24"/>
                <w:lang w:val="sr-Cyrl-CS"/>
              </w:rPr>
              <w:t xml:space="preserve">.Примања од задуживања и продаје финансијске имовине </w:t>
            </w:r>
          </w:p>
        </w:tc>
        <w:tc>
          <w:tcPr>
            <w:tcW w:w="1594" w:type="dxa"/>
            <w:shd w:val="clear" w:color="auto" w:fill="auto"/>
            <w:vAlign w:val="bottom"/>
          </w:tcPr>
          <w:p w:rsidR="00BB7A35" w:rsidRPr="00F07450" w:rsidRDefault="00DD0272" w:rsidP="00124472">
            <w:pPr>
              <w:tabs>
                <w:tab w:val="right" w:pos="9405"/>
              </w:tabs>
              <w:jc w:val="right"/>
              <w:rPr>
                <w:szCs w:val="24"/>
              </w:rPr>
            </w:pPr>
            <w:r w:rsidRPr="00F07450">
              <w:rPr>
                <w:szCs w:val="24"/>
              </w:rPr>
              <w:t>490.000.000</w:t>
            </w:r>
          </w:p>
        </w:tc>
        <w:tc>
          <w:tcPr>
            <w:tcW w:w="1526" w:type="dxa"/>
            <w:shd w:val="clear" w:color="auto" w:fill="auto"/>
            <w:vAlign w:val="bottom"/>
          </w:tcPr>
          <w:p w:rsidR="00BB7A35" w:rsidRPr="00F07450" w:rsidRDefault="00DD0272" w:rsidP="00124472">
            <w:pPr>
              <w:tabs>
                <w:tab w:val="right" w:pos="9405"/>
              </w:tabs>
              <w:jc w:val="right"/>
              <w:rPr>
                <w:szCs w:val="24"/>
              </w:rPr>
            </w:pPr>
            <w:r w:rsidRPr="00F07450">
              <w:rPr>
                <w:szCs w:val="24"/>
              </w:rPr>
              <w:t>/</w:t>
            </w:r>
          </w:p>
        </w:tc>
        <w:tc>
          <w:tcPr>
            <w:tcW w:w="1600" w:type="dxa"/>
            <w:shd w:val="clear" w:color="auto" w:fill="auto"/>
            <w:vAlign w:val="bottom"/>
          </w:tcPr>
          <w:p w:rsidR="00BB7A35" w:rsidRPr="00F07450" w:rsidRDefault="00F07450" w:rsidP="00124472">
            <w:pPr>
              <w:tabs>
                <w:tab w:val="right" w:pos="9405"/>
              </w:tabs>
              <w:jc w:val="right"/>
              <w:rPr>
                <w:szCs w:val="24"/>
              </w:rPr>
            </w:pPr>
            <w:r>
              <w:rPr>
                <w:szCs w:val="24"/>
              </w:rPr>
              <w:t>/</w:t>
            </w:r>
          </w:p>
        </w:tc>
        <w:tc>
          <w:tcPr>
            <w:tcW w:w="1274" w:type="dxa"/>
          </w:tcPr>
          <w:p w:rsidR="00BB7A35" w:rsidRDefault="00BB7A35" w:rsidP="00124472">
            <w:pPr>
              <w:tabs>
                <w:tab w:val="right" w:pos="9405"/>
              </w:tabs>
              <w:jc w:val="right"/>
              <w:rPr>
                <w:szCs w:val="24"/>
              </w:rPr>
            </w:pPr>
          </w:p>
          <w:p w:rsidR="00F07450" w:rsidRDefault="00F07450" w:rsidP="00124472">
            <w:pPr>
              <w:tabs>
                <w:tab w:val="right" w:pos="9405"/>
              </w:tabs>
              <w:jc w:val="right"/>
              <w:rPr>
                <w:szCs w:val="24"/>
              </w:rPr>
            </w:pPr>
          </w:p>
          <w:p w:rsidR="00F07450" w:rsidRDefault="00F07450" w:rsidP="00124472">
            <w:pPr>
              <w:tabs>
                <w:tab w:val="right" w:pos="9405"/>
              </w:tabs>
              <w:jc w:val="right"/>
              <w:rPr>
                <w:szCs w:val="24"/>
              </w:rPr>
            </w:pPr>
          </w:p>
          <w:p w:rsidR="00F07450" w:rsidRDefault="00F07450" w:rsidP="00124472">
            <w:pPr>
              <w:tabs>
                <w:tab w:val="right" w:pos="9405"/>
              </w:tabs>
              <w:jc w:val="right"/>
              <w:rPr>
                <w:szCs w:val="24"/>
              </w:rPr>
            </w:pPr>
          </w:p>
          <w:p w:rsidR="00F07450" w:rsidRPr="00F07450" w:rsidRDefault="00F07450" w:rsidP="00124472">
            <w:pPr>
              <w:tabs>
                <w:tab w:val="right" w:pos="9405"/>
              </w:tabs>
              <w:jc w:val="right"/>
              <w:rPr>
                <w:szCs w:val="24"/>
              </w:rPr>
            </w:pPr>
            <w:r>
              <w:rPr>
                <w:szCs w:val="24"/>
              </w:rPr>
              <w:t>/</w:t>
            </w:r>
          </w:p>
        </w:tc>
        <w:tc>
          <w:tcPr>
            <w:tcW w:w="1274" w:type="dxa"/>
          </w:tcPr>
          <w:p w:rsidR="00BB7A35" w:rsidRDefault="00BB7A35" w:rsidP="00124472">
            <w:pPr>
              <w:tabs>
                <w:tab w:val="right" w:pos="9405"/>
              </w:tabs>
              <w:jc w:val="right"/>
              <w:rPr>
                <w:szCs w:val="24"/>
              </w:rPr>
            </w:pPr>
          </w:p>
          <w:p w:rsidR="00F07450" w:rsidRDefault="00F07450" w:rsidP="00124472">
            <w:pPr>
              <w:tabs>
                <w:tab w:val="right" w:pos="9405"/>
              </w:tabs>
              <w:jc w:val="right"/>
              <w:rPr>
                <w:szCs w:val="24"/>
              </w:rPr>
            </w:pPr>
          </w:p>
          <w:p w:rsidR="00F07450" w:rsidRDefault="00F07450" w:rsidP="00124472">
            <w:pPr>
              <w:tabs>
                <w:tab w:val="right" w:pos="9405"/>
              </w:tabs>
              <w:jc w:val="right"/>
              <w:rPr>
                <w:szCs w:val="24"/>
              </w:rPr>
            </w:pPr>
          </w:p>
          <w:p w:rsidR="00F07450" w:rsidRDefault="00F07450" w:rsidP="00124472">
            <w:pPr>
              <w:tabs>
                <w:tab w:val="right" w:pos="9405"/>
              </w:tabs>
              <w:jc w:val="right"/>
              <w:rPr>
                <w:szCs w:val="24"/>
              </w:rPr>
            </w:pPr>
          </w:p>
          <w:p w:rsidR="00F07450" w:rsidRPr="00F07450" w:rsidRDefault="00F07450" w:rsidP="00124472">
            <w:pPr>
              <w:tabs>
                <w:tab w:val="right" w:pos="9405"/>
              </w:tabs>
              <w:jc w:val="right"/>
              <w:rPr>
                <w:szCs w:val="24"/>
              </w:rPr>
            </w:pPr>
            <w:r>
              <w:rPr>
                <w:szCs w:val="24"/>
              </w:rPr>
              <w:t>/</w:t>
            </w:r>
          </w:p>
        </w:tc>
      </w:tr>
      <w:tr w:rsidR="00124472" w:rsidRPr="00F07450" w:rsidTr="00BB7A35">
        <w:trPr>
          <w:jc w:val="center"/>
        </w:trPr>
        <w:tc>
          <w:tcPr>
            <w:tcW w:w="2695" w:type="dxa"/>
            <w:shd w:val="clear" w:color="auto" w:fill="auto"/>
          </w:tcPr>
          <w:p w:rsidR="00BB7A35" w:rsidRPr="00F07450" w:rsidRDefault="00BB7A35" w:rsidP="00124472">
            <w:pPr>
              <w:tabs>
                <w:tab w:val="right" w:pos="9405"/>
              </w:tabs>
              <w:jc w:val="both"/>
              <w:rPr>
                <w:szCs w:val="24"/>
                <w:lang w:val="sr-Cyrl-CS"/>
              </w:rPr>
            </w:pPr>
            <w:r w:rsidRPr="00F07450">
              <w:rPr>
                <w:szCs w:val="24"/>
              </w:rPr>
              <w:t>6</w:t>
            </w:r>
            <w:r w:rsidRPr="00F07450">
              <w:rPr>
                <w:szCs w:val="24"/>
                <w:lang w:val="sr-Cyrl-CS"/>
              </w:rPr>
              <w:t>. Пренета средства из претходне године</w:t>
            </w:r>
          </w:p>
        </w:tc>
        <w:tc>
          <w:tcPr>
            <w:tcW w:w="1594" w:type="dxa"/>
            <w:shd w:val="clear" w:color="auto" w:fill="auto"/>
            <w:vAlign w:val="bottom"/>
          </w:tcPr>
          <w:p w:rsidR="00BB7A35" w:rsidRPr="00F07450" w:rsidRDefault="00DD0272" w:rsidP="00124472">
            <w:pPr>
              <w:tabs>
                <w:tab w:val="right" w:pos="9405"/>
              </w:tabs>
              <w:jc w:val="right"/>
              <w:rPr>
                <w:szCs w:val="24"/>
              </w:rPr>
            </w:pPr>
            <w:r w:rsidRPr="00F07450">
              <w:rPr>
                <w:szCs w:val="24"/>
              </w:rPr>
              <w:t>107.899.099</w:t>
            </w:r>
          </w:p>
        </w:tc>
        <w:tc>
          <w:tcPr>
            <w:tcW w:w="1526" w:type="dxa"/>
            <w:shd w:val="clear" w:color="auto" w:fill="auto"/>
            <w:vAlign w:val="bottom"/>
          </w:tcPr>
          <w:p w:rsidR="00BB7A35" w:rsidRPr="00F07450" w:rsidRDefault="00DD0272" w:rsidP="00124472">
            <w:pPr>
              <w:tabs>
                <w:tab w:val="right" w:pos="9405"/>
              </w:tabs>
              <w:jc w:val="right"/>
              <w:rPr>
                <w:szCs w:val="24"/>
              </w:rPr>
            </w:pPr>
            <w:r w:rsidRPr="00F07450">
              <w:rPr>
                <w:szCs w:val="24"/>
              </w:rPr>
              <w:t>208.407.000</w:t>
            </w:r>
          </w:p>
        </w:tc>
        <w:tc>
          <w:tcPr>
            <w:tcW w:w="1600" w:type="dxa"/>
            <w:shd w:val="clear" w:color="auto" w:fill="auto"/>
            <w:vAlign w:val="bottom"/>
          </w:tcPr>
          <w:p w:rsidR="00BB7A35" w:rsidRPr="00F07450" w:rsidRDefault="00F07450" w:rsidP="00124472">
            <w:pPr>
              <w:tabs>
                <w:tab w:val="right" w:pos="9405"/>
              </w:tabs>
              <w:jc w:val="right"/>
              <w:rPr>
                <w:szCs w:val="24"/>
              </w:rPr>
            </w:pPr>
            <w:r>
              <w:rPr>
                <w:szCs w:val="24"/>
              </w:rPr>
              <w:t>270.000.0000</w:t>
            </w:r>
          </w:p>
        </w:tc>
        <w:tc>
          <w:tcPr>
            <w:tcW w:w="1274" w:type="dxa"/>
          </w:tcPr>
          <w:p w:rsidR="00BB7A35" w:rsidRDefault="00BB7A35" w:rsidP="00124472">
            <w:pPr>
              <w:tabs>
                <w:tab w:val="right" w:pos="9405"/>
              </w:tabs>
              <w:jc w:val="right"/>
              <w:rPr>
                <w:szCs w:val="24"/>
              </w:rPr>
            </w:pPr>
          </w:p>
          <w:p w:rsidR="00F07450" w:rsidRDefault="00F07450" w:rsidP="00124472">
            <w:pPr>
              <w:tabs>
                <w:tab w:val="right" w:pos="9405"/>
              </w:tabs>
              <w:jc w:val="right"/>
              <w:rPr>
                <w:szCs w:val="24"/>
              </w:rPr>
            </w:pPr>
          </w:p>
          <w:p w:rsidR="00F07450" w:rsidRDefault="00F07450" w:rsidP="00124472">
            <w:pPr>
              <w:tabs>
                <w:tab w:val="right" w:pos="9405"/>
              </w:tabs>
              <w:jc w:val="right"/>
              <w:rPr>
                <w:szCs w:val="24"/>
              </w:rPr>
            </w:pPr>
          </w:p>
          <w:p w:rsidR="00F07450" w:rsidRPr="00F07450" w:rsidRDefault="00F07450" w:rsidP="00124472">
            <w:pPr>
              <w:tabs>
                <w:tab w:val="right" w:pos="9405"/>
              </w:tabs>
              <w:jc w:val="right"/>
              <w:rPr>
                <w:szCs w:val="24"/>
              </w:rPr>
            </w:pPr>
            <w:r>
              <w:rPr>
                <w:szCs w:val="24"/>
              </w:rPr>
              <w:t>250.000.000</w:t>
            </w:r>
          </w:p>
        </w:tc>
        <w:tc>
          <w:tcPr>
            <w:tcW w:w="1274" w:type="dxa"/>
          </w:tcPr>
          <w:p w:rsidR="00BB7A35" w:rsidRDefault="00BB7A35" w:rsidP="00124472">
            <w:pPr>
              <w:tabs>
                <w:tab w:val="right" w:pos="9405"/>
              </w:tabs>
              <w:jc w:val="right"/>
              <w:rPr>
                <w:szCs w:val="24"/>
              </w:rPr>
            </w:pPr>
          </w:p>
          <w:p w:rsidR="00F07450" w:rsidRDefault="00F07450" w:rsidP="00124472">
            <w:pPr>
              <w:tabs>
                <w:tab w:val="right" w:pos="9405"/>
              </w:tabs>
              <w:jc w:val="right"/>
              <w:rPr>
                <w:szCs w:val="24"/>
              </w:rPr>
            </w:pPr>
          </w:p>
          <w:p w:rsidR="00F07450" w:rsidRDefault="00F07450" w:rsidP="00124472">
            <w:pPr>
              <w:tabs>
                <w:tab w:val="right" w:pos="9405"/>
              </w:tabs>
              <w:jc w:val="right"/>
              <w:rPr>
                <w:szCs w:val="24"/>
              </w:rPr>
            </w:pPr>
          </w:p>
          <w:p w:rsidR="00F07450" w:rsidRPr="00F07450" w:rsidRDefault="00F07450" w:rsidP="00124472">
            <w:pPr>
              <w:tabs>
                <w:tab w:val="right" w:pos="9405"/>
              </w:tabs>
              <w:jc w:val="right"/>
              <w:rPr>
                <w:szCs w:val="24"/>
              </w:rPr>
            </w:pPr>
            <w:r>
              <w:rPr>
                <w:szCs w:val="24"/>
              </w:rPr>
              <w:t>260.000.000</w:t>
            </w:r>
          </w:p>
        </w:tc>
      </w:tr>
      <w:tr w:rsidR="00124472" w:rsidRPr="00F07450" w:rsidTr="00BB7A35">
        <w:trPr>
          <w:jc w:val="center"/>
        </w:trPr>
        <w:tc>
          <w:tcPr>
            <w:tcW w:w="2695" w:type="dxa"/>
            <w:shd w:val="clear" w:color="auto" w:fill="auto"/>
          </w:tcPr>
          <w:p w:rsidR="00BB7A35" w:rsidRPr="00F07450" w:rsidRDefault="00BB7A35" w:rsidP="00124472">
            <w:pPr>
              <w:tabs>
                <w:tab w:val="right" w:pos="9405"/>
              </w:tabs>
              <w:jc w:val="both"/>
              <w:rPr>
                <w:szCs w:val="24"/>
                <w:lang w:val="sr-Cyrl-CS"/>
              </w:rPr>
            </w:pPr>
            <w:r w:rsidRPr="00F07450">
              <w:rPr>
                <w:szCs w:val="24"/>
                <w:lang w:val="sr-Cyrl-CS"/>
              </w:rPr>
              <w:t>УКУПНО:</w:t>
            </w:r>
          </w:p>
        </w:tc>
        <w:tc>
          <w:tcPr>
            <w:tcW w:w="1594" w:type="dxa"/>
            <w:shd w:val="clear" w:color="auto" w:fill="auto"/>
            <w:vAlign w:val="bottom"/>
          </w:tcPr>
          <w:p w:rsidR="00BB7A35" w:rsidRPr="00F07450" w:rsidRDefault="00DD0272" w:rsidP="00124472">
            <w:pPr>
              <w:tabs>
                <w:tab w:val="right" w:pos="9405"/>
              </w:tabs>
              <w:jc w:val="right"/>
              <w:rPr>
                <w:szCs w:val="24"/>
              </w:rPr>
            </w:pPr>
            <w:r w:rsidRPr="00F07450">
              <w:rPr>
                <w:szCs w:val="24"/>
              </w:rPr>
              <w:t>6.488.635.773</w:t>
            </w:r>
          </w:p>
        </w:tc>
        <w:tc>
          <w:tcPr>
            <w:tcW w:w="1526" w:type="dxa"/>
            <w:shd w:val="clear" w:color="auto" w:fill="auto"/>
            <w:vAlign w:val="bottom"/>
          </w:tcPr>
          <w:p w:rsidR="00BB7A35" w:rsidRPr="00F07450" w:rsidRDefault="00DD0272" w:rsidP="00124472">
            <w:pPr>
              <w:tabs>
                <w:tab w:val="right" w:pos="9405"/>
              </w:tabs>
              <w:jc w:val="right"/>
              <w:rPr>
                <w:szCs w:val="24"/>
              </w:rPr>
            </w:pPr>
            <w:r w:rsidRPr="00F07450">
              <w:rPr>
                <w:szCs w:val="24"/>
              </w:rPr>
              <w:t>7.514.657.000</w:t>
            </w:r>
          </w:p>
        </w:tc>
        <w:tc>
          <w:tcPr>
            <w:tcW w:w="1600" w:type="dxa"/>
            <w:shd w:val="clear" w:color="auto" w:fill="auto"/>
            <w:vAlign w:val="bottom"/>
          </w:tcPr>
          <w:p w:rsidR="00BB7A35" w:rsidRPr="00F07450" w:rsidRDefault="00F07450" w:rsidP="00124472">
            <w:pPr>
              <w:tabs>
                <w:tab w:val="right" w:pos="9405"/>
              </w:tabs>
              <w:jc w:val="right"/>
              <w:rPr>
                <w:szCs w:val="24"/>
              </w:rPr>
            </w:pPr>
            <w:r>
              <w:rPr>
                <w:szCs w:val="24"/>
              </w:rPr>
              <w:t>7.115.000.000</w:t>
            </w:r>
          </w:p>
        </w:tc>
        <w:tc>
          <w:tcPr>
            <w:tcW w:w="1274" w:type="dxa"/>
          </w:tcPr>
          <w:p w:rsidR="00BB7A35" w:rsidRPr="00F07450" w:rsidRDefault="00F07450" w:rsidP="00124472">
            <w:pPr>
              <w:tabs>
                <w:tab w:val="right" w:pos="9405"/>
              </w:tabs>
              <w:jc w:val="right"/>
              <w:rPr>
                <w:szCs w:val="24"/>
              </w:rPr>
            </w:pPr>
            <w:r>
              <w:rPr>
                <w:szCs w:val="24"/>
              </w:rPr>
              <w:t>7.225.000.000</w:t>
            </w:r>
          </w:p>
        </w:tc>
        <w:tc>
          <w:tcPr>
            <w:tcW w:w="1274" w:type="dxa"/>
          </w:tcPr>
          <w:p w:rsidR="00BB7A35" w:rsidRPr="00F07450" w:rsidRDefault="00F07450" w:rsidP="00124472">
            <w:pPr>
              <w:tabs>
                <w:tab w:val="right" w:pos="9405"/>
              </w:tabs>
              <w:jc w:val="right"/>
              <w:rPr>
                <w:szCs w:val="24"/>
              </w:rPr>
            </w:pPr>
            <w:r>
              <w:rPr>
                <w:szCs w:val="24"/>
              </w:rPr>
              <w:t>7.305.000.000</w:t>
            </w:r>
          </w:p>
        </w:tc>
      </w:tr>
    </w:tbl>
    <w:p w:rsidR="00AD0C87" w:rsidRPr="00F07450" w:rsidRDefault="00AD0C87" w:rsidP="00124472">
      <w:pPr>
        <w:tabs>
          <w:tab w:val="right" w:pos="9405"/>
        </w:tabs>
        <w:jc w:val="both"/>
        <w:rPr>
          <w:szCs w:val="24"/>
          <w:lang w:val="sr-Cyrl-CS"/>
        </w:rPr>
      </w:pPr>
      <w:r w:rsidRPr="00F07450">
        <w:rPr>
          <w:szCs w:val="24"/>
          <w:lang w:val="sr-Cyrl-CS"/>
        </w:rPr>
        <w:t xml:space="preserve">  </w:t>
      </w:r>
    </w:p>
    <w:p w:rsidR="00AD0C87" w:rsidRPr="00F07450" w:rsidRDefault="00AD0C87" w:rsidP="00124472">
      <w:pPr>
        <w:tabs>
          <w:tab w:val="right" w:pos="9405"/>
        </w:tabs>
        <w:jc w:val="both"/>
        <w:rPr>
          <w:szCs w:val="24"/>
          <w:lang w:val="sr-Cyrl-CS"/>
        </w:rPr>
      </w:pPr>
    </w:p>
    <w:p w:rsidR="00AD0C87" w:rsidRPr="00F07450" w:rsidRDefault="00AD0C87" w:rsidP="00124472">
      <w:pPr>
        <w:tabs>
          <w:tab w:val="right" w:pos="9405"/>
        </w:tabs>
        <w:jc w:val="both"/>
        <w:rPr>
          <w:szCs w:val="24"/>
          <w:lang w:val="sr-Cyrl-CS"/>
        </w:rPr>
      </w:pPr>
      <w:r w:rsidRPr="00F07450">
        <w:rPr>
          <w:szCs w:val="24"/>
          <w:lang w:val="sr-Cyrl-CS"/>
        </w:rPr>
        <w:t xml:space="preserve">  Издаци буџета града Лесковца састоје се од : </w:t>
      </w:r>
    </w:p>
    <w:p w:rsidR="00AD0C87" w:rsidRPr="00F07450" w:rsidRDefault="00AD0C87" w:rsidP="00124472">
      <w:pPr>
        <w:tabs>
          <w:tab w:val="right" w:pos="9405"/>
        </w:tabs>
        <w:jc w:val="both"/>
        <w:rPr>
          <w:szCs w:val="24"/>
          <w:lang w:val="sr-Cyrl-CS"/>
        </w:rPr>
      </w:pPr>
    </w:p>
    <w:p w:rsidR="00AD0C87" w:rsidRPr="00F07450" w:rsidRDefault="00AD0C87" w:rsidP="00124472">
      <w:pPr>
        <w:tabs>
          <w:tab w:val="right" w:pos="9405"/>
        </w:tabs>
        <w:jc w:val="both"/>
        <w:rPr>
          <w:szCs w:val="24"/>
          <w:lang w:val="sr-Cyrl-CS"/>
        </w:rPr>
      </w:pPr>
      <w:r w:rsidRPr="00F07450">
        <w:rPr>
          <w:szCs w:val="24"/>
          <w:lang w:val="sr-Cyrl-CS"/>
        </w:rPr>
        <w:t>а) текућих расхода за запослене, коришћење роба и услуга, отплата камате, субвенције, дотације и трансфери, социјално осигурање и социјална заштита, остали расходи, административни трансфери из буџета,</w:t>
      </w:r>
    </w:p>
    <w:p w:rsidR="00AD0C87" w:rsidRPr="00F07450" w:rsidRDefault="00AD0C87" w:rsidP="00124472">
      <w:pPr>
        <w:tabs>
          <w:tab w:val="right" w:pos="9405"/>
        </w:tabs>
        <w:jc w:val="both"/>
        <w:rPr>
          <w:szCs w:val="24"/>
          <w:lang w:val="sr-Cyrl-CS"/>
        </w:rPr>
      </w:pPr>
      <w:r w:rsidRPr="00F07450">
        <w:rPr>
          <w:szCs w:val="24"/>
          <w:lang w:val="sr-Cyrl-CS"/>
        </w:rPr>
        <w:t>б) издаци за нефинансијску имовину (основна средства)</w:t>
      </w:r>
    </w:p>
    <w:p w:rsidR="00AD0C87" w:rsidRPr="00F07450" w:rsidRDefault="00AD0C87" w:rsidP="00124472">
      <w:pPr>
        <w:tabs>
          <w:tab w:val="right" w:pos="9405"/>
        </w:tabs>
        <w:jc w:val="both"/>
        <w:rPr>
          <w:szCs w:val="24"/>
          <w:lang w:val="sr-Cyrl-CS"/>
        </w:rPr>
      </w:pPr>
      <w:r w:rsidRPr="00F07450">
        <w:rPr>
          <w:szCs w:val="24"/>
          <w:lang w:val="sr-Cyrl-CS"/>
        </w:rPr>
        <w:t>в) издаци за отплату главнице и набавку финансијске имовине (отплата главнице дуга).</w:t>
      </w:r>
    </w:p>
    <w:p w:rsidR="00AD0C87" w:rsidRPr="00F07450" w:rsidRDefault="00AD0C87" w:rsidP="00124472">
      <w:pPr>
        <w:tabs>
          <w:tab w:val="right" w:pos="9405"/>
        </w:tabs>
        <w:jc w:val="both"/>
        <w:rPr>
          <w:i/>
          <w:szCs w:val="24"/>
          <w:lang w:val="sr-Cyrl-CS"/>
        </w:rPr>
      </w:pPr>
    </w:p>
    <w:p w:rsidR="00AD0C87" w:rsidRPr="00F07450" w:rsidRDefault="00AD0C87" w:rsidP="00124472">
      <w:pPr>
        <w:tabs>
          <w:tab w:val="right" w:pos="9405"/>
        </w:tabs>
        <w:jc w:val="both"/>
        <w:rPr>
          <w:szCs w:val="24"/>
          <w:lang w:val="sr-Cyrl-CS"/>
        </w:rPr>
      </w:pPr>
      <w:r w:rsidRPr="00F07450">
        <w:rPr>
          <w:b/>
          <w:szCs w:val="24"/>
          <w:lang w:val="sr-Cyrl-CS"/>
        </w:rPr>
        <w:t>Табела</w:t>
      </w:r>
      <w:r w:rsidRPr="00F07450">
        <w:rPr>
          <w:szCs w:val="24"/>
          <w:lang w:val="sr-Cyrl-CS"/>
        </w:rPr>
        <w:t>-П</w:t>
      </w:r>
      <w:r w:rsidR="00FF0C5A" w:rsidRPr="00F07450">
        <w:rPr>
          <w:szCs w:val="24"/>
          <w:lang w:val="sr-Cyrl-CS"/>
        </w:rPr>
        <w:t>ројекција расхода и издатака за 2027., 2028. и 2029.годину</w:t>
      </w:r>
    </w:p>
    <w:p w:rsidR="00AD0C87" w:rsidRPr="00F07450" w:rsidRDefault="00AD0C87" w:rsidP="00124472">
      <w:pPr>
        <w:tabs>
          <w:tab w:val="right" w:pos="9405"/>
        </w:tabs>
        <w:jc w:val="both"/>
        <w:rPr>
          <w:szCs w:val="24"/>
        </w:rPr>
      </w:pPr>
    </w:p>
    <w:tbl>
      <w:tblPr>
        <w:tblW w:w="11442" w:type="dxa"/>
        <w:jc w:val="center"/>
        <w:tblInd w:w="163" w:type="dxa"/>
        <w:tblCellMar>
          <w:left w:w="70" w:type="dxa"/>
          <w:right w:w="70" w:type="dxa"/>
        </w:tblCellMar>
        <w:tblLook w:val="0000" w:firstRow="0" w:lastRow="0" w:firstColumn="0" w:lastColumn="0" w:noHBand="0" w:noVBand="0"/>
      </w:tblPr>
      <w:tblGrid>
        <w:gridCol w:w="398"/>
        <w:gridCol w:w="659"/>
        <w:gridCol w:w="2548"/>
        <w:gridCol w:w="1767"/>
        <w:gridCol w:w="1559"/>
        <w:gridCol w:w="1572"/>
        <w:gridCol w:w="1534"/>
        <w:gridCol w:w="1405"/>
      </w:tblGrid>
      <w:tr w:rsidR="00124472" w:rsidRPr="00C643EB" w:rsidTr="00C643EB">
        <w:trPr>
          <w:trHeight w:val="255"/>
          <w:jc w:val="center"/>
        </w:trPr>
        <w:tc>
          <w:tcPr>
            <w:tcW w:w="39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124472" w:rsidRPr="00C643EB" w:rsidRDefault="00124472" w:rsidP="00124472">
            <w:pPr>
              <w:jc w:val="both"/>
              <w:rPr>
                <w:bCs/>
                <w:sz w:val="22"/>
                <w:szCs w:val="22"/>
              </w:rPr>
            </w:pPr>
            <w:r w:rsidRPr="00C643EB">
              <w:rPr>
                <w:bCs/>
                <w:sz w:val="22"/>
                <w:szCs w:val="22"/>
              </w:rPr>
              <w:t>Кл</w:t>
            </w:r>
          </w:p>
        </w:tc>
        <w:tc>
          <w:tcPr>
            <w:tcW w:w="659"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124472" w:rsidRPr="00C643EB" w:rsidRDefault="00124472" w:rsidP="00124472">
            <w:pPr>
              <w:jc w:val="both"/>
              <w:rPr>
                <w:bCs/>
                <w:sz w:val="22"/>
                <w:szCs w:val="22"/>
              </w:rPr>
            </w:pPr>
            <w:r w:rsidRPr="00C643EB">
              <w:rPr>
                <w:bCs/>
                <w:sz w:val="22"/>
                <w:szCs w:val="22"/>
              </w:rPr>
              <w:t>Кате</w:t>
            </w:r>
          </w:p>
        </w:tc>
        <w:tc>
          <w:tcPr>
            <w:tcW w:w="254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124472" w:rsidRPr="00C643EB" w:rsidRDefault="00124472" w:rsidP="00124472">
            <w:pPr>
              <w:jc w:val="both"/>
              <w:rPr>
                <w:bCs/>
                <w:sz w:val="22"/>
                <w:szCs w:val="22"/>
              </w:rPr>
            </w:pPr>
            <w:r w:rsidRPr="00C643EB">
              <w:rPr>
                <w:bCs/>
                <w:sz w:val="22"/>
                <w:szCs w:val="22"/>
              </w:rPr>
              <w:t>О П И С</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bottom"/>
          </w:tcPr>
          <w:p w:rsidR="00124472" w:rsidRPr="00C643EB" w:rsidRDefault="00124472" w:rsidP="00124472">
            <w:pPr>
              <w:jc w:val="both"/>
              <w:rPr>
                <w:bCs/>
                <w:sz w:val="22"/>
                <w:szCs w:val="22"/>
                <w:lang w:val="sr-Cyrl-CS"/>
              </w:rPr>
            </w:pPr>
            <w:r w:rsidRPr="00C643EB">
              <w:rPr>
                <w:bCs/>
                <w:sz w:val="22"/>
                <w:szCs w:val="22"/>
                <w:lang w:val="sr-Cyrl-CS"/>
              </w:rPr>
              <w:t>Извршење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124472" w:rsidRPr="00C643EB" w:rsidRDefault="00124472" w:rsidP="00124472">
            <w:pPr>
              <w:jc w:val="both"/>
              <w:rPr>
                <w:bCs/>
                <w:sz w:val="22"/>
                <w:szCs w:val="22"/>
                <w:lang w:val="sr-Cyrl-CS"/>
              </w:rPr>
            </w:pPr>
            <w:r w:rsidRPr="00C643EB">
              <w:rPr>
                <w:bCs/>
                <w:sz w:val="22"/>
                <w:szCs w:val="22"/>
                <w:lang w:val="sr-Cyrl-CS"/>
              </w:rPr>
              <w:t>План</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124472" w:rsidRPr="00C643EB" w:rsidRDefault="00124472" w:rsidP="00124472">
            <w:pPr>
              <w:jc w:val="both"/>
              <w:rPr>
                <w:bCs/>
                <w:sz w:val="22"/>
                <w:szCs w:val="22"/>
                <w:lang w:val="sr-Cyrl-CS"/>
              </w:rPr>
            </w:pPr>
            <w:r w:rsidRPr="00C643EB">
              <w:rPr>
                <w:bCs/>
                <w:sz w:val="22"/>
                <w:szCs w:val="22"/>
                <w:lang w:val="sr-Cyrl-CS"/>
              </w:rPr>
              <w:t>Пројекција</w:t>
            </w:r>
          </w:p>
        </w:tc>
        <w:tc>
          <w:tcPr>
            <w:tcW w:w="1534" w:type="dxa"/>
            <w:tcBorders>
              <w:top w:val="single" w:sz="4" w:space="0" w:color="auto"/>
              <w:left w:val="single" w:sz="4" w:space="0" w:color="auto"/>
              <w:bottom w:val="single" w:sz="4" w:space="0" w:color="auto"/>
              <w:right w:val="single" w:sz="4" w:space="0" w:color="auto"/>
            </w:tcBorders>
            <w:vAlign w:val="bottom"/>
          </w:tcPr>
          <w:p w:rsidR="00124472" w:rsidRPr="00C643EB" w:rsidRDefault="00124472" w:rsidP="00F07450">
            <w:pPr>
              <w:jc w:val="both"/>
              <w:rPr>
                <w:bCs/>
                <w:sz w:val="22"/>
                <w:szCs w:val="22"/>
                <w:lang w:val="sr-Cyrl-CS"/>
              </w:rPr>
            </w:pPr>
            <w:r w:rsidRPr="00C643EB">
              <w:rPr>
                <w:bCs/>
                <w:sz w:val="22"/>
                <w:szCs w:val="22"/>
                <w:lang w:val="sr-Cyrl-CS"/>
              </w:rPr>
              <w:t>Пројекција</w:t>
            </w:r>
          </w:p>
        </w:tc>
        <w:tc>
          <w:tcPr>
            <w:tcW w:w="1405" w:type="dxa"/>
            <w:tcBorders>
              <w:top w:val="single" w:sz="4" w:space="0" w:color="auto"/>
              <w:left w:val="single" w:sz="4" w:space="0" w:color="auto"/>
              <w:bottom w:val="single" w:sz="4" w:space="0" w:color="auto"/>
              <w:right w:val="single" w:sz="4" w:space="0" w:color="auto"/>
            </w:tcBorders>
            <w:vAlign w:val="bottom"/>
          </w:tcPr>
          <w:p w:rsidR="00124472" w:rsidRPr="00C643EB" w:rsidRDefault="00124472" w:rsidP="00F07450">
            <w:pPr>
              <w:jc w:val="both"/>
              <w:rPr>
                <w:bCs/>
                <w:sz w:val="22"/>
                <w:szCs w:val="22"/>
                <w:lang w:val="sr-Cyrl-CS"/>
              </w:rPr>
            </w:pPr>
            <w:r w:rsidRPr="00C643EB">
              <w:rPr>
                <w:bCs/>
                <w:sz w:val="22"/>
                <w:szCs w:val="22"/>
                <w:lang w:val="sr-Cyrl-CS"/>
              </w:rPr>
              <w:t>Пројекција</w:t>
            </w:r>
          </w:p>
        </w:tc>
      </w:tr>
      <w:tr w:rsidR="00124472" w:rsidRPr="00C643EB" w:rsidTr="00C643EB">
        <w:trPr>
          <w:trHeight w:val="391"/>
          <w:jc w:val="center"/>
        </w:trPr>
        <w:tc>
          <w:tcPr>
            <w:tcW w:w="398" w:type="dxa"/>
            <w:vMerge/>
            <w:tcBorders>
              <w:top w:val="single" w:sz="4" w:space="0" w:color="auto"/>
              <w:left w:val="single" w:sz="4" w:space="0" w:color="auto"/>
              <w:bottom w:val="single" w:sz="4" w:space="0" w:color="000000"/>
              <w:right w:val="single" w:sz="4" w:space="0" w:color="auto"/>
            </w:tcBorders>
            <w:vAlign w:val="center"/>
          </w:tcPr>
          <w:p w:rsidR="00124472" w:rsidRPr="00C643EB" w:rsidRDefault="00124472" w:rsidP="00124472">
            <w:pPr>
              <w:jc w:val="both"/>
              <w:rPr>
                <w:bCs/>
                <w:sz w:val="22"/>
                <w:szCs w:val="22"/>
              </w:rPr>
            </w:pPr>
          </w:p>
        </w:tc>
        <w:tc>
          <w:tcPr>
            <w:tcW w:w="659" w:type="dxa"/>
            <w:vMerge/>
            <w:tcBorders>
              <w:top w:val="single" w:sz="4" w:space="0" w:color="auto"/>
              <w:left w:val="single" w:sz="4" w:space="0" w:color="auto"/>
              <w:bottom w:val="single" w:sz="4" w:space="0" w:color="000000"/>
              <w:right w:val="single" w:sz="4" w:space="0" w:color="auto"/>
            </w:tcBorders>
            <w:vAlign w:val="center"/>
          </w:tcPr>
          <w:p w:rsidR="00124472" w:rsidRPr="00C643EB" w:rsidRDefault="00124472" w:rsidP="00124472">
            <w:pPr>
              <w:jc w:val="both"/>
              <w:rPr>
                <w:bCs/>
                <w:sz w:val="22"/>
                <w:szCs w:val="22"/>
              </w:rPr>
            </w:pPr>
          </w:p>
        </w:tc>
        <w:tc>
          <w:tcPr>
            <w:tcW w:w="2548" w:type="dxa"/>
            <w:vMerge/>
            <w:tcBorders>
              <w:top w:val="single" w:sz="4" w:space="0" w:color="auto"/>
              <w:left w:val="single" w:sz="4" w:space="0" w:color="auto"/>
              <w:bottom w:val="single" w:sz="4" w:space="0" w:color="000000"/>
              <w:right w:val="single" w:sz="4" w:space="0" w:color="auto"/>
            </w:tcBorders>
            <w:vAlign w:val="center"/>
          </w:tcPr>
          <w:p w:rsidR="00124472" w:rsidRPr="00C643EB" w:rsidRDefault="00124472" w:rsidP="00124472">
            <w:pPr>
              <w:jc w:val="both"/>
              <w:rPr>
                <w:bCs/>
                <w:sz w:val="22"/>
                <w:szCs w:val="22"/>
              </w:rPr>
            </w:pPr>
          </w:p>
        </w:tc>
        <w:tc>
          <w:tcPr>
            <w:tcW w:w="1767" w:type="dxa"/>
            <w:tcBorders>
              <w:top w:val="single" w:sz="4" w:space="0" w:color="auto"/>
              <w:left w:val="single" w:sz="4" w:space="0" w:color="auto"/>
              <w:bottom w:val="single" w:sz="4" w:space="0" w:color="000000"/>
              <w:right w:val="single" w:sz="4" w:space="0" w:color="auto"/>
            </w:tcBorders>
            <w:vAlign w:val="center"/>
          </w:tcPr>
          <w:p w:rsidR="00124472" w:rsidRPr="00C643EB" w:rsidRDefault="00124472" w:rsidP="00124472">
            <w:pPr>
              <w:jc w:val="center"/>
              <w:rPr>
                <w:bCs/>
                <w:sz w:val="22"/>
                <w:szCs w:val="22"/>
              </w:rPr>
            </w:pPr>
            <w:r w:rsidRPr="00C643EB">
              <w:rPr>
                <w:bCs/>
                <w:sz w:val="22"/>
                <w:szCs w:val="22"/>
                <w:lang w:val="sr-Cyrl-CS"/>
              </w:rPr>
              <w:t>2025</w:t>
            </w:r>
          </w:p>
        </w:tc>
        <w:tc>
          <w:tcPr>
            <w:tcW w:w="1559" w:type="dxa"/>
            <w:tcBorders>
              <w:top w:val="single" w:sz="4" w:space="0" w:color="auto"/>
              <w:left w:val="single" w:sz="4" w:space="0" w:color="auto"/>
              <w:bottom w:val="single" w:sz="4" w:space="0" w:color="000000"/>
              <w:right w:val="single" w:sz="4" w:space="0" w:color="auto"/>
            </w:tcBorders>
            <w:vAlign w:val="center"/>
          </w:tcPr>
          <w:p w:rsidR="00124472" w:rsidRPr="00C643EB" w:rsidRDefault="00124472" w:rsidP="00124472">
            <w:pPr>
              <w:jc w:val="center"/>
              <w:rPr>
                <w:bCs/>
                <w:sz w:val="22"/>
                <w:szCs w:val="22"/>
              </w:rPr>
            </w:pPr>
            <w:r w:rsidRPr="00C643EB">
              <w:rPr>
                <w:bCs/>
                <w:sz w:val="22"/>
                <w:szCs w:val="22"/>
                <w:lang w:val="sr-Cyrl-CS"/>
              </w:rPr>
              <w:t>2026</w:t>
            </w:r>
          </w:p>
        </w:tc>
        <w:tc>
          <w:tcPr>
            <w:tcW w:w="1572" w:type="dxa"/>
            <w:tcBorders>
              <w:top w:val="single" w:sz="4" w:space="0" w:color="auto"/>
              <w:left w:val="single" w:sz="4" w:space="0" w:color="auto"/>
              <w:bottom w:val="single" w:sz="4" w:space="0" w:color="000000"/>
              <w:right w:val="single" w:sz="4" w:space="0" w:color="auto"/>
            </w:tcBorders>
            <w:vAlign w:val="center"/>
          </w:tcPr>
          <w:p w:rsidR="00124472" w:rsidRPr="00C643EB" w:rsidRDefault="00124472" w:rsidP="00124472">
            <w:pPr>
              <w:jc w:val="center"/>
              <w:rPr>
                <w:bCs/>
                <w:sz w:val="22"/>
                <w:szCs w:val="22"/>
              </w:rPr>
            </w:pPr>
            <w:r w:rsidRPr="00C643EB">
              <w:rPr>
                <w:bCs/>
                <w:sz w:val="22"/>
                <w:szCs w:val="22"/>
                <w:lang w:val="sr-Cyrl-CS"/>
              </w:rPr>
              <w:t>2027</w:t>
            </w:r>
          </w:p>
        </w:tc>
        <w:tc>
          <w:tcPr>
            <w:tcW w:w="1534" w:type="dxa"/>
            <w:tcBorders>
              <w:top w:val="single" w:sz="4" w:space="0" w:color="auto"/>
              <w:left w:val="single" w:sz="4" w:space="0" w:color="auto"/>
              <w:bottom w:val="single" w:sz="4" w:space="0" w:color="000000"/>
              <w:right w:val="single" w:sz="4" w:space="0" w:color="auto"/>
            </w:tcBorders>
            <w:vAlign w:val="center"/>
          </w:tcPr>
          <w:p w:rsidR="00124472" w:rsidRPr="00C643EB" w:rsidRDefault="00124472" w:rsidP="00124472">
            <w:pPr>
              <w:jc w:val="center"/>
              <w:rPr>
                <w:bCs/>
                <w:sz w:val="22"/>
                <w:szCs w:val="22"/>
              </w:rPr>
            </w:pPr>
            <w:r w:rsidRPr="00C643EB">
              <w:rPr>
                <w:bCs/>
                <w:sz w:val="22"/>
                <w:szCs w:val="22"/>
                <w:lang w:val="sr-Cyrl-CS"/>
              </w:rPr>
              <w:t>202</w:t>
            </w:r>
            <w:r w:rsidRPr="00C643EB">
              <w:rPr>
                <w:bCs/>
                <w:sz w:val="22"/>
                <w:szCs w:val="22"/>
              </w:rPr>
              <w:t>8</w:t>
            </w:r>
          </w:p>
        </w:tc>
        <w:tc>
          <w:tcPr>
            <w:tcW w:w="1405" w:type="dxa"/>
            <w:tcBorders>
              <w:top w:val="single" w:sz="4" w:space="0" w:color="auto"/>
              <w:left w:val="single" w:sz="4" w:space="0" w:color="auto"/>
              <w:bottom w:val="single" w:sz="4" w:space="0" w:color="000000"/>
              <w:right w:val="single" w:sz="4" w:space="0" w:color="auto"/>
            </w:tcBorders>
            <w:vAlign w:val="center"/>
          </w:tcPr>
          <w:p w:rsidR="00124472" w:rsidRPr="00C643EB" w:rsidRDefault="00124472" w:rsidP="00124472">
            <w:pPr>
              <w:jc w:val="center"/>
              <w:rPr>
                <w:bCs/>
                <w:sz w:val="22"/>
                <w:szCs w:val="22"/>
              </w:rPr>
            </w:pPr>
            <w:r w:rsidRPr="00C643EB">
              <w:rPr>
                <w:bCs/>
                <w:sz w:val="22"/>
                <w:szCs w:val="22"/>
                <w:lang w:val="sr-Cyrl-CS"/>
              </w:rPr>
              <w:t>202</w:t>
            </w:r>
            <w:r w:rsidRPr="00C643EB">
              <w:rPr>
                <w:bCs/>
                <w:sz w:val="22"/>
                <w:szCs w:val="22"/>
              </w:rPr>
              <w:t>9</w:t>
            </w:r>
          </w:p>
        </w:tc>
      </w:tr>
      <w:tr w:rsidR="00C643EB" w:rsidRPr="00C643EB" w:rsidTr="00206150">
        <w:trPr>
          <w:trHeight w:val="346"/>
          <w:jc w:val="center"/>
        </w:trPr>
        <w:tc>
          <w:tcPr>
            <w:tcW w:w="398" w:type="dxa"/>
            <w:tcBorders>
              <w:top w:val="nil"/>
              <w:left w:val="single" w:sz="4" w:space="0" w:color="auto"/>
              <w:bottom w:val="single" w:sz="4" w:space="0" w:color="auto"/>
              <w:right w:val="single" w:sz="4" w:space="0" w:color="auto"/>
            </w:tcBorders>
            <w:shd w:val="clear" w:color="auto" w:fill="auto"/>
            <w:noWrap/>
            <w:vAlign w:val="bottom"/>
          </w:tcPr>
          <w:p w:rsidR="00C643EB" w:rsidRPr="00C643EB" w:rsidRDefault="00C643EB" w:rsidP="00124472">
            <w:pPr>
              <w:jc w:val="center"/>
              <w:rPr>
                <w:bCs/>
                <w:sz w:val="22"/>
                <w:szCs w:val="22"/>
              </w:rPr>
            </w:pPr>
            <w:r w:rsidRPr="00C643EB">
              <w:rPr>
                <w:bCs/>
                <w:sz w:val="22"/>
                <w:szCs w:val="22"/>
              </w:rPr>
              <w:t>4</w:t>
            </w:r>
          </w:p>
        </w:tc>
        <w:tc>
          <w:tcPr>
            <w:tcW w:w="659" w:type="dxa"/>
            <w:tcBorders>
              <w:top w:val="nil"/>
              <w:left w:val="nil"/>
              <w:bottom w:val="single" w:sz="4" w:space="0" w:color="auto"/>
              <w:right w:val="single" w:sz="4" w:space="0" w:color="auto"/>
            </w:tcBorders>
            <w:shd w:val="clear" w:color="auto" w:fill="auto"/>
            <w:noWrap/>
            <w:vAlign w:val="bottom"/>
          </w:tcPr>
          <w:p w:rsidR="00C643EB" w:rsidRPr="00C643EB" w:rsidRDefault="00C643EB" w:rsidP="00124472">
            <w:pPr>
              <w:jc w:val="both"/>
              <w:rPr>
                <w:sz w:val="22"/>
                <w:szCs w:val="22"/>
              </w:rPr>
            </w:pPr>
            <w:r w:rsidRPr="00C643EB">
              <w:rPr>
                <w:sz w:val="22"/>
                <w:szCs w:val="22"/>
              </w:rPr>
              <w:t> </w:t>
            </w:r>
          </w:p>
        </w:tc>
        <w:tc>
          <w:tcPr>
            <w:tcW w:w="2548" w:type="dxa"/>
            <w:tcBorders>
              <w:top w:val="nil"/>
              <w:left w:val="nil"/>
              <w:bottom w:val="single" w:sz="4" w:space="0" w:color="auto"/>
              <w:right w:val="single" w:sz="4" w:space="0" w:color="auto"/>
            </w:tcBorders>
            <w:shd w:val="clear" w:color="auto" w:fill="auto"/>
            <w:noWrap/>
            <w:vAlign w:val="bottom"/>
          </w:tcPr>
          <w:p w:rsidR="00C643EB" w:rsidRPr="00C643EB" w:rsidRDefault="00C643EB" w:rsidP="00124472">
            <w:pPr>
              <w:jc w:val="both"/>
              <w:rPr>
                <w:bCs/>
                <w:sz w:val="22"/>
                <w:szCs w:val="22"/>
              </w:rPr>
            </w:pPr>
            <w:r w:rsidRPr="00C643EB">
              <w:rPr>
                <w:bCs/>
                <w:sz w:val="22"/>
                <w:szCs w:val="22"/>
              </w:rPr>
              <w:t xml:space="preserve">    ТЕКУЋИ РАСХОДИ</w:t>
            </w:r>
          </w:p>
        </w:tc>
        <w:tc>
          <w:tcPr>
            <w:tcW w:w="1767" w:type="dxa"/>
            <w:tcBorders>
              <w:top w:val="nil"/>
              <w:left w:val="nil"/>
              <w:bottom w:val="single" w:sz="4" w:space="0" w:color="auto"/>
              <w:right w:val="single" w:sz="4" w:space="0" w:color="auto"/>
            </w:tcBorders>
            <w:shd w:val="clear" w:color="auto" w:fill="auto"/>
            <w:noWrap/>
            <w:vAlign w:val="bottom"/>
          </w:tcPr>
          <w:p w:rsidR="00C643EB" w:rsidRPr="00C643EB" w:rsidRDefault="00C643EB" w:rsidP="00124472">
            <w:pPr>
              <w:jc w:val="right"/>
              <w:rPr>
                <w:bCs/>
                <w:sz w:val="22"/>
                <w:szCs w:val="22"/>
              </w:rPr>
            </w:pPr>
            <w:r w:rsidRPr="00C643EB">
              <w:rPr>
                <w:bCs/>
                <w:sz w:val="22"/>
                <w:szCs w:val="22"/>
              </w:rPr>
              <w:t>5.732.484.966</w:t>
            </w:r>
          </w:p>
        </w:tc>
        <w:tc>
          <w:tcPr>
            <w:tcW w:w="1559" w:type="dxa"/>
            <w:tcBorders>
              <w:top w:val="nil"/>
              <w:left w:val="nil"/>
              <w:bottom w:val="single" w:sz="4" w:space="0" w:color="auto"/>
              <w:right w:val="single" w:sz="4" w:space="0" w:color="auto"/>
            </w:tcBorders>
            <w:shd w:val="clear" w:color="auto" w:fill="auto"/>
            <w:noWrap/>
            <w:vAlign w:val="bottom"/>
          </w:tcPr>
          <w:p w:rsidR="00C643EB" w:rsidRPr="00C643EB" w:rsidRDefault="00C643EB" w:rsidP="00124472">
            <w:pPr>
              <w:jc w:val="right"/>
              <w:rPr>
                <w:bCs/>
                <w:sz w:val="22"/>
                <w:szCs w:val="22"/>
              </w:rPr>
            </w:pPr>
            <w:r w:rsidRPr="00C643EB">
              <w:rPr>
                <w:bCs/>
                <w:sz w:val="22"/>
                <w:szCs w:val="22"/>
              </w:rPr>
              <w:t>6.501.338.000</w:t>
            </w:r>
          </w:p>
        </w:tc>
        <w:tc>
          <w:tcPr>
            <w:tcW w:w="1572" w:type="dxa"/>
            <w:tcBorders>
              <w:top w:val="nil"/>
              <w:left w:val="nil"/>
              <w:bottom w:val="single" w:sz="4" w:space="0" w:color="auto"/>
              <w:right w:val="single" w:sz="4" w:space="0" w:color="auto"/>
            </w:tcBorders>
            <w:shd w:val="clear" w:color="auto" w:fill="auto"/>
            <w:noWrap/>
            <w:vAlign w:val="bottom"/>
          </w:tcPr>
          <w:p w:rsidR="00C643EB" w:rsidRPr="00C643EB" w:rsidRDefault="00C643EB">
            <w:pPr>
              <w:jc w:val="right"/>
              <w:rPr>
                <w:color w:val="000000"/>
                <w:sz w:val="22"/>
                <w:szCs w:val="22"/>
              </w:rPr>
            </w:pPr>
            <w:r w:rsidRPr="00C643EB">
              <w:rPr>
                <w:color w:val="000000"/>
                <w:sz w:val="22"/>
                <w:szCs w:val="22"/>
              </w:rPr>
              <w:t>6.040.000.000</w:t>
            </w:r>
          </w:p>
        </w:tc>
        <w:tc>
          <w:tcPr>
            <w:tcW w:w="1534" w:type="dxa"/>
            <w:tcBorders>
              <w:top w:val="nil"/>
              <w:left w:val="nil"/>
              <w:bottom w:val="single" w:sz="4" w:space="0" w:color="auto"/>
              <w:right w:val="single" w:sz="4" w:space="0" w:color="auto"/>
            </w:tcBorders>
            <w:vAlign w:val="bottom"/>
          </w:tcPr>
          <w:p w:rsidR="00C643EB" w:rsidRPr="00C643EB" w:rsidRDefault="00C643EB">
            <w:pPr>
              <w:jc w:val="right"/>
              <w:rPr>
                <w:color w:val="000000"/>
                <w:sz w:val="22"/>
                <w:szCs w:val="22"/>
              </w:rPr>
            </w:pPr>
            <w:r w:rsidRPr="00C643EB">
              <w:rPr>
                <w:color w:val="000000"/>
                <w:sz w:val="22"/>
                <w:szCs w:val="22"/>
              </w:rPr>
              <w:t>6.027.000.000</w:t>
            </w:r>
          </w:p>
        </w:tc>
        <w:tc>
          <w:tcPr>
            <w:tcW w:w="1405" w:type="dxa"/>
            <w:tcBorders>
              <w:top w:val="nil"/>
              <w:left w:val="nil"/>
              <w:bottom w:val="single" w:sz="4" w:space="0" w:color="auto"/>
              <w:right w:val="single" w:sz="4" w:space="0" w:color="auto"/>
            </w:tcBorders>
            <w:vAlign w:val="bottom"/>
          </w:tcPr>
          <w:p w:rsidR="00C643EB" w:rsidRPr="00C643EB" w:rsidRDefault="00C643EB">
            <w:pPr>
              <w:jc w:val="right"/>
              <w:rPr>
                <w:color w:val="000000"/>
                <w:sz w:val="22"/>
                <w:szCs w:val="22"/>
              </w:rPr>
            </w:pPr>
            <w:r w:rsidRPr="00C643EB">
              <w:rPr>
                <w:color w:val="000000"/>
                <w:sz w:val="22"/>
                <w:szCs w:val="22"/>
              </w:rPr>
              <w:t>5.957.000.000</w:t>
            </w:r>
          </w:p>
        </w:tc>
      </w:tr>
      <w:tr w:rsidR="00124472" w:rsidRPr="00C643EB" w:rsidTr="00C643EB">
        <w:trPr>
          <w:trHeight w:val="255"/>
          <w:jc w:val="center"/>
        </w:trPr>
        <w:tc>
          <w:tcPr>
            <w:tcW w:w="398" w:type="dxa"/>
            <w:tcBorders>
              <w:top w:val="nil"/>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center"/>
              <w:rPr>
                <w:bCs/>
                <w:sz w:val="22"/>
                <w:szCs w:val="22"/>
              </w:rPr>
            </w:pPr>
          </w:p>
        </w:tc>
        <w:tc>
          <w:tcPr>
            <w:tcW w:w="6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41</w:t>
            </w:r>
          </w:p>
        </w:tc>
        <w:tc>
          <w:tcPr>
            <w:tcW w:w="2548"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 xml:space="preserve"> Расходи за запослене</w:t>
            </w:r>
          </w:p>
        </w:tc>
        <w:tc>
          <w:tcPr>
            <w:tcW w:w="1767"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1.823.671.112</w:t>
            </w:r>
          </w:p>
        </w:tc>
        <w:tc>
          <w:tcPr>
            <w:tcW w:w="15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1.946.675.000</w:t>
            </w:r>
          </w:p>
        </w:tc>
        <w:tc>
          <w:tcPr>
            <w:tcW w:w="1572" w:type="dxa"/>
            <w:tcBorders>
              <w:top w:val="nil"/>
              <w:left w:val="nil"/>
              <w:bottom w:val="single" w:sz="4" w:space="0" w:color="auto"/>
              <w:right w:val="single" w:sz="4" w:space="0" w:color="auto"/>
            </w:tcBorders>
            <w:shd w:val="clear" w:color="auto" w:fill="auto"/>
            <w:noWrap/>
            <w:vAlign w:val="bottom"/>
          </w:tcPr>
          <w:p w:rsidR="00FF0C5A" w:rsidRPr="00C643EB" w:rsidRDefault="00C643EB" w:rsidP="00124472">
            <w:pPr>
              <w:jc w:val="right"/>
              <w:rPr>
                <w:bCs/>
                <w:sz w:val="22"/>
                <w:szCs w:val="22"/>
              </w:rPr>
            </w:pPr>
            <w:r w:rsidRPr="00C643EB">
              <w:rPr>
                <w:bCs/>
                <w:sz w:val="22"/>
                <w:szCs w:val="22"/>
              </w:rPr>
              <w:t>2.030.000.000</w:t>
            </w:r>
          </w:p>
        </w:tc>
        <w:tc>
          <w:tcPr>
            <w:tcW w:w="1534" w:type="dxa"/>
            <w:tcBorders>
              <w:top w:val="nil"/>
              <w:left w:val="nil"/>
              <w:bottom w:val="single" w:sz="4" w:space="0" w:color="auto"/>
              <w:right w:val="single" w:sz="4" w:space="0" w:color="auto"/>
            </w:tcBorders>
          </w:tcPr>
          <w:p w:rsidR="00FF0C5A" w:rsidRPr="00C643EB" w:rsidRDefault="00C643EB" w:rsidP="00124472">
            <w:pPr>
              <w:jc w:val="right"/>
              <w:rPr>
                <w:bCs/>
                <w:sz w:val="22"/>
                <w:szCs w:val="22"/>
              </w:rPr>
            </w:pPr>
            <w:r w:rsidRPr="00C643EB">
              <w:rPr>
                <w:bCs/>
                <w:sz w:val="22"/>
                <w:szCs w:val="22"/>
              </w:rPr>
              <w:t>2.060.000.000</w:t>
            </w:r>
          </w:p>
        </w:tc>
        <w:tc>
          <w:tcPr>
            <w:tcW w:w="1405" w:type="dxa"/>
            <w:tcBorders>
              <w:top w:val="nil"/>
              <w:left w:val="nil"/>
              <w:bottom w:val="single" w:sz="4" w:space="0" w:color="auto"/>
              <w:right w:val="single" w:sz="4" w:space="0" w:color="auto"/>
            </w:tcBorders>
          </w:tcPr>
          <w:p w:rsidR="00FF0C5A" w:rsidRPr="00C643EB" w:rsidRDefault="00C643EB" w:rsidP="00124472">
            <w:pPr>
              <w:jc w:val="right"/>
              <w:rPr>
                <w:bCs/>
                <w:sz w:val="22"/>
                <w:szCs w:val="22"/>
              </w:rPr>
            </w:pPr>
            <w:r w:rsidRPr="00C643EB">
              <w:rPr>
                <w:bCs/>
                <w:sz w:val="22"/>
                <w:szCs w:val="22"/>
              </w:rPr>
              <w:t>2.090.000.000</w:t>
            </w:r>
          </w:p>
        </w:tc>
      </w:tr>
      <w:tr w:rsidR="00124472" w:rsidRPr="00C643EB" w:rsidTr="00C643EB">
        <w:trPr>
          <w:trHeight w:val="624"/>
          <w:jc w:val="center"/>
        </w:trPr>
        <w:tc>
          <w:tcPr>
            <w:tcW w:w="398" w:type="dxa"/>
            <w:tcBorders>
              <w:top w:val="nil"/>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center"/>
              <w:rPr>
                <w:sz w:val="22"/>
                <w:szCs w:val="22"/>
              </w:rPr>
            </w:pPr>
          </w:p>
        </w:tc>
        <w:tc>
          <w:tcPr>
            <w:tcW w:w="6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42</w:t>
            </w:r>
          </w:p>
        </w:tc>
        <w:tc>
          <w:tcPr>
            <w:tcW w:w="2548"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Коришћење услуга и роба</w:t>
            </w:r>
          </w:p>
        </w:tc>
        <w:tc>
          <w:tcPr>
            <w:tcW w:w="1767"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1.647.344.015</w:t>
            </w:r>
          </w:p>
        </w:tc>
        <w:tc>
          <w:tcPr>
            <w:tcW w:w="15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1.967.190.000</w:t>
            </w:r>
          </w:p>
        </w:tc>
        <w:tc>
          <w:tcPr>
            <w:tcW w:w="1572" w:type="dxa"/>
            <w:tcBorders>
              <w:top w:val="nil"/>
              <w:left w:val="nil"/>
              <w:bottom w:val="single" w:sz="4" w:space="0" w:color="auto"/>
              <w:right w:val="single" w:sz="4" w:space="0" w:color="auto"/>
            </w:tcBorders>
            <w:shd w:val="clear" w:color="auto" w:fill="auto"/>
            <w:noWrap/>
            <w:vAlign w:val="bottom"/>
          </w:tcPr>
          <w:p w:rsidR="00FF0C5A" w:rsidRPr="00C643EB" w:rsidRDefault="00C643EB" w:rsidP="00124472">
            <w:pPr>
              <w:jc w:val="right"/>
              <w:rPr>
                <w:bCs/>
                <w:sz w:val="22"/>
                <w:szCs w:val="22"/>
              </w:rPr>
            </w:pPr>
            <w:r w:rsidRPr="00C643EB">
              <w:rPr>
                <w:bCs/>
                <w:sz w:val="22"/>
                <w:szCs w:val="22"/>
              </w:rPr>
              <w:t>1.516.000.000</w:t>
            </w:r>
          </w:p>
        </w:tc>
        <w:tc>
          <w:tcPr>
            <w:tcW w:w="1534" w:type="dxa"/>
            <w:tcBorders>
              <w:top w:val="nil"/>
              <w:left w:val="nil"/>
              <w:bottom w:val="single" w:sz="4" w:space="0" w:color="auto"/>
              <w:right w:val="single" w:sz="4" w:space="0" w:color="auto"/>
            </w:tcBorders>
          </w:tcPr>
          <w:p w:rsidR="00FF0C5A" w:rsidRPr="00C643EB" w:rsidRDefault="00FF0C5A" w:rsidP="00124472">
            <w:pPr>
              <w:jc w:val="right"/>
              <w:rPr>
                <w:bCs/>
                <w:sz w:val="22"/>
                <w:szCs w:val="22"/>
              </w:rPr>
            </w:pPr>
          </w:p>
          <w:p w:rsidR="00C643EB" w:rsidRPr="00C643EB" w:rsidRDefault="00C643EB" w:rsidP="00124472">
            <w:pPr>
              <w:jc w:val="right"/>
              <w:rPr>
                <w:bCs/>
                <w:sz w:val="22"/>
                <w:szCs w:val="22"/>
              </w:rPr>
            </w:pPr>
            <w:r w:rsidRPr="00C643EB">
              <w:rPr>
                <w:bCs/>
                <w:sz w:val="22"/>
                <w:szCs w:val="22"/>
              </w:rPr>
              <w:t>1.363.000.000</w:t>
            </w:r>
          </w:p>
        </w:tc>
        <w:tc>
          <w:tcPr>
            <w:tcW w:w="1405" w:type="dxa"/>
            <w:tcBorders>
              <w:top w:val="nil"/>
              <w:left w:val="nil"/>
              <w:bottom w:val="single" w:sz="4" w:space="0" w:color="auto"/>
              <w:right w:val="single" w:sz="4" w:space="0" w:color="auto"/>
            </w:tcBorders>
          </w:tcPr>
          <w:p w:rsidR="00FF0C5A" w:rsidRPr="00C643EB" w:rsidRDefault="00FF0C5A" w:rsidP="00124472">
            <w:pPr>
              <w:jc w:val="right"/>
              <w:rPr>
                <w:bCs/>
                <w:sz w:val="22"/>
                <w:szCs w:val="22"/>
              </w:rPr>
            </w:pPr>
          </w:p>
          <w:p w:rsidR="00C643EB" w:rsidRPr="00C643EB" w:rsidRDefault="00C643EB" w:rsidP="00124472">
            <w:pPr>
              <w:jc w:val="right"/>
              <w:rPr>
                <w:bCs/>
                <w:sz w:val="22"/>
                <w:szCs w:val="22"/>
              </w:rPr>
            </w:pPr>
            <w:r w:rsidRPr="00C643EB">
              <w:rPr>
                <w:bCs/>
                <w:sz w:val="22"/>
                <w:szCs w:val="22"/>
              </w:rPr>
              <w:t>1.263.000.000</w:t>
            </w:r>
          </w:p>
        </w:tc>
      </w:tr>
      <w:tr w:rsidR="00124472" w:rsidRPr="00C643EB" w:rsidTr="00C643EB">
        <w:trPr>
          <w:trHeight w:val="255"/>
          <w:jc w:val="center"/>
        </w:trPr>
        <w:tc>
          <w:tcPr>
            <w:tcW w:w="398" w:type="dxa"/>
            <w:tcBorders>
              <w:top w:val="nil"/>
              <w:left w:val="single" w:sz="4" w:space="0" w:color="auto"/>
              <w:bottom w:val="nil"/>
              <w:right w:val="single" w:sz="4" w:space="0" w:color="auto"/>
            </w:tcBorders>
            <w:shd w:val="clear" w:color="auto" w:fill="auto"/>
            <w:noWrap/>
            <w:vAlign w:val="bottom"/>
          </w:tcPr>
          <w:p w:rsidR="00FF0C5A" w:rsidRPr="00C643EB" w:rsidRDefault="00FF0C5A" w:rsidP="00124472">
            <w:pPr>
              <w:jc w:val="center"/>
              <w:rPr>
                <w:sz w:val="22"/>
                <w:szCs w:val="22"/>
              </w:rPr>
            </w:pPr>
          </w:p>
        </w:tc>
        <w:tc>
          <w:tcPr>
            <w:tcW w:w="659" w:type="dxa"/>
            <w:tcBorders>
              <w:top w:val="nil"/>
              <w:left w:val="nil"/>
              <w:bottom w:val="nil"/>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44</w:t>
            </w:r>
          </w:p>
        </w:tc>
        <w:tc>
          <w:tcPr>
            <w:tcW w:w="2548" w:type="dxa"/>
            <w:tcBorders>
              <w:top w:val="nil"/>
              <w:left w:val="nil"/>
              <w:bottom w:val="nil"/>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Oтплата камата и пратећи трошкови</w:t>
            </w:r>
          </w:p>
        </w:tc>
        <w:tc>
          <w:tcPr>
            <w:tcW w:w="1767" w:type="dxa"/>
            <w:vMerge w:val="restart"/>
            <w:tcBorders>
              <w:top w:val="nil"/>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4.219.017</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43.029.000</w:t>
            </w:r>
          </w:p>
        </w:tc>
        <w:tc>
          <w:tcPr>
            <w:tcW w:w="1572" w:type="dxa"/>
            <w:vMerge w:val="restart"/>
            <w:tcBorders>
              <w:top w:val="nil"/>
              <w:left w:val="single" w:sz="4" w:space="0" w:color="auto"/>
              <w:bottom w:val="single" w:sz="4" w:space="0" w:color="auto"/>
              <w:right w:val="single" w:sz="4" w:space="0" w:color="auto"/>
            </w:tcBorders>
            <w:shd w:val="clear" w:color="auto" w:fill="auto"/>
            <w:vAlign w:val="bottom"/>
          </w:tcPr>
          <w:p w:rsidR="00FF0C5A" w:rsidRPr="00C643EB" w:rsidRDefault="00C643EB" w:rsidP="00124472">
            <w:pPr>
              <w:jc w:val="right"/>
              <w:rPr>
                <w:bCs/>
                <w:sz w:val="22"/>
                <w:szCs w:val="22"/>
              </w:rPr>
            </w:pPr>
            <w:r w:rsidRPr="00C643EB">
              <w:rPr>
                <w:bCs/>
                <w:sz w:val="22"/>
                <w:szCs w:val="22"/>
              </w:rPr>
              <w:t>22.000.000</w:t>
            </w:r>
          </w:p>
        </w:tc>
        <w:tc>
          <w:tcPr>
            <w:tcW w:w="1534" w:type="dxa"/>
            <w:tcBorders>
              <w:top w:val="single" w:sz="4" w:space="0" w:color="auto"/>
              <w:left w:val="single" w:sz="4" w:space="0" w:color="auto"/>
              <w:right w:val="single" w:sz="4" w:space="0" w:color="auto"/>
            </w:tcBorders>
          </w:tcPr>
          <w:p w:rsidR="00C643EB" w:rsidRPr="00C643EB" w:rsidRDefault="00C643EB" w:rsidP="00C643EB">
            <w:pPr>
              <w:jc w:val="right"/>
              <w:rPr>
                <w:bCs/>
                <w:sz w:val="22"/>
                <w:szCs w:val="22"/>
              </w:rPr>
            </w:pPr>
          </w:p>
          <w:p w:rsidR="00C643EB" w:rsidRPr="00C643EB" w:rsidRDefault="00C643EB" w:rsidP="00C643EB">
            <w:pPr>
              <w:jc w:val="right"/>
              <w:rPr>
                <w:bCs/>
                <w:sz w:val="22"/>
                <w:szCs w:val="22"/>
              </w:rPr>
            </w:pPr>
          </w:p>
        </w:tc>
        <w:tc>
          <w:tcPr>
            <w:tcW w:w="1405" w:type="dxa"/>
            <w:tcBorders>
              <w:top w:val="single" w:sz="4" w:space="0" w:color="auto"/>
              <w:left w:val="single" w:sz="4" w:space="0" w:color="auto"/>
              <w:right w:val="single" w:sz="4" w:space="0" w:color="auto"/>
            </w:tcBorders>
          </w:tcPr>
          <w:p w:rsidR="00FF0C5A" w:rsidRPr="00C643EB" w:rsidRDefault="00FF0C5A" w:rsidP="00124472">
            <w:pPr>
              <w:jc w:val="right"/>
              <w:rPr>
                <w:bCs/>
                <w:sz w:val="22"/>
                <w:szCs w:val="22"/>
              </w:rPr>
            </w:pPr>
          </w:p>
        </w:tc>
      </w:tr>
      <w:tr w:rsidR="00C643EB" w:rsidRPr="00C643EB" w:rsidTr="00C643EB">
        <w:trPr>
          <w:trHeight w:val="255"/>
          <w:jc w:val="center"/>
        </w:trPr>
        <w:tc>
          <w:tcPr>
            <w:tcW w:w="398" w:type="dxa"/>
            <w:tcBorders>
              <w:top w:val="nil"/>
              <w:left w:val="single" w:sz="4" w:space="0" w:color="auto"/>
              <w:bottom w:val="single" w:sz="4" w:space="0" w:color="auto"/>
              <w:right w:val="single" w:sz="4" w:space="0" w:color="auto"/>
            </w:tcBorders>
            <w:shd w:val="clear" w:color="auto" w:fill="auto"/>
            <w:noWrap/>
            <w:vAlign w:val="bottom"/>
          </w:tcPr>
          <w:p w:rsidR="00C643EB" w:rsidRPr="00C643EB" w:rsidRDefault="00C643EB" w:rsidP="00124472">
            <w:pPr>
              <w:jc w:val="center"/>
              <w:rPr>
                <w:bCs/>
                <w:sz w:val="22"/>
                <w:szCs w:val="22"/>
              </w:rPr>
            </w:pPr>
          </w:p>
        </w:tc>
        <w:tc>
          <w:tcPr>
            <w:tcW w:w="659" w:type="dxa"/>
            <w:tcBorders>
              <w:top w:val="nil"/>
              <w:left w:val="nil"/>
              <w:bottom w:val="single" w:sz="4" w:space="0" w:color="auto"/>
              <w:right w:val="single" w:sz="4" w:space="0" w:color="auto"/>
            </w:tcBorders>
            <w:shd w:val="clear" w:color="auto" w:fill="auto"/>
            <w:noWrap/>
            <w:vAlign w:val="bottom"/>
          </w:tcPr>
          <w:p w:rsidR="00C643EB" w:rsidRPr="00C643EB" w:rsidRDefault="00C643EB" w:rsidP="00124472">
            <w:pPr>
              <w:jc w:val="both"/>
              <w:rPr>
                <w:bCs/>
                <w:sz w:val="22"/>
                <w:szCs w:val="22"/>
              </w:rPr>
            </w:pPr>
            <w:r w:rsidRPr="00C643EB">
              <w:rPr>
                <w:bCs/>
                <w:sz w:val="22"/>
                <w:szCs w:val="22"/>
              </w:rPr>
              <w:t> </w:t>
            </w:r>
          </w:p>
        </w:tc>
        <w:tc>
          <w:tcPr>
            <w:tcW w:w="2548" w:type="dxa"/>
            <w:tcBorders>
              <w:top w:val="nil"/>
              <w:left w:val="nil"/>
              <w:bottom w:val="single" w:sz="4" w:space="0" w:color="auto"/>
              <w:right w:val="single" w:sz="4" w:space="0" w:color="auto"/>
            </w:tcBorders>
            <w:shd w:val="clear" w:color="auto" w:fill="auto"/>
            <w:noWrap/>
            <w:vAlign w:val="bottom"/>
          </w:tcPr>
          <w:p w:rsidR="00C643EB" w:rsidRPr="00C643EB" w:rsidRDefault="00C643EB" w:rsidP="00124472">
            <w:pPr>
              <w:jc w:val="both"/>
              <w:rPr>
                <w:bCs/>
                <w:sz w:val="22"/>
                <w:szCs w:val="22"/>
              </w:rPr>
            </w:pPr>
            <w:r w:rsidRPr="00C643EB">
              <w:rPr>
                <w:bCs/>
                <w:sz w:val="22"/>
                <w:szCs w:val="22"/>
              </w:rPr>
              <w:t>Задуживања</w:t>
            </w:r>
          </w:p>
        </w:tc>
        <w:tc>
          <w:tcPr>
            <w:tcW w:w="1767" w:type="dxa"/>
            <w:vMerge/>
            <w:tcBorders>
              <w:top w:val="nil"/>
              <w:left w:val="single" w:sz="4" w:space="0" w:color="auto"/>
              <w:bottom w:val="single" w:sz="4" w:space="0" w:color="auto"/>
              <w:right w:val="single" w:sz="4" w:space="0" w:color="auto"/>
            </w:tcBorders>
            <w:vAlign w:val="bottom"/>
          </w:tcPr>
          <w:p w:rsidR="00C643EB" w:rsidRPr="00C643EB" w:rsidRDefault="00C643EB" w:rsidP="00124472">
            <w:pPr>
              <w:jc w:val="right"/>
              <w:rPr>
                <w:bCs/>
                <w:sz w:val="22"/>
                <w:szCs w:val="22"/>
              </w:rPr>
            </w:pPr>
          </w:p>
        </w:tc>
        <w:tc>
          <w:tcPr>
            <w:tcW w:w="1559" w:type="dxa"/>
            <w:vMerge/>
            <w:tcBorders>
              <w:top w:val="nil"/>
              <w:left w:val="single" w:sz="4" w:space="0" w:color="auto"/>
              <w:bottom w:val="single" w:sz="4" w:space="0" w:color="auto"/>
              <w:right w:val="single" w:sz="4" w:space="0" w:color="auto"/>
            </w:tcBorders>
            <w:vAlign w:val="bottom"/>
          </w:tcPr>
          <w:p w:rsidR="00C643EB" w:rsidRPr="00C643EB" w:rsidRDefault="00C643EB" w:rsidP="00124472">
            <w:pPr>
              <w:jc w:val="right"/>
              <w:rPr>
                <w:bCs/>
                <w:sz w:val="22"/>
                <w:szCs w:val="22"/>
              </w:rPr>
            </w:pPr>
          </w:p>
        </w:tc>
        <w:tc>
          <w:tcPr>
            <w:tcW w:w="1572" w:type="dxa"/>
            <w:vMerge/>
            <w:tcBorders>
              <w:top w:val="nil"/>
              <w:left w:val="single" w:sz="4" w:space="0" w:color="auto"/>
              <w:bottom w:val="single" w:sz="4" w:space="0" w:color="auto"/>
              <w:right w:val="single" w:sz="4" w:space="0" w:color="auto"/>
            </w:tcBorders>
            <w:vAlign w:val="center"/>
          </w:tcPr>
          <w:p w:rsidR="00C643EB" w:rsidRPr="00C643EB" w:rsidRDefault="00C643EB" w:rsidP="00124472">
            <w:pPr>
              <w:jc w:val="right"/>
              <w:rPr>
                <w:bCs/>
                <w:sz w:val="22"/>
                <w:szCs w:val="22"/>
              </w:rPr>
            </w:pPr>
          </w:p>
        </w:tc>
        <w:tc>
          <w:tcPr>
            <w:tcW w:w="1534" w:type="dxa"/>
            <w:tcBorders>
              <w:left w:val="single" w:sz="4" w:space="0" w:color="auto"/>
              <w:bottom w:val="single" w:sz="4" w:space="0" w:color="auto"/>
              <w:right w:val="single" w:sz="4" w:space="0" w:color="auto"/>
            </w:tcBorders>
            <w:vAlign w:val="bottom"/>
          </w:tcPr>
          <w:p w:rsidR="00C643EB" w:rsidRPr="00C643EB" w:rsidRDefault="00C643EB" w:rsidP="00C643EB">
            <w:pPr>
              <w:jc w:val="right"/>
              <w:rPr>
                <w:bCs/>
                <w:sz w:val="22"/>
                <w:szCs w:val="22"/>
              </w:rPr>
            </w:pPr>
            <w:r w:rsidRPr="00C643EB">
              <w:rPr>
                <w:bCs/>
                <w:sz w:val="22"/>
                <w:szCs w:val="22"/>
              </w:rPr>
              <w:t>22.000.000</w:t>
            </w:r>
          </w:p>
        </w:tc>
        <w:tc>
          <w:tcPr>
            <w:tcW w:w="1405" w:type="dxa"/>
            <w:tcBorders>
              <w:left w:val="single" w:sz="4" w:space="0" w:color="auto"/>
              <w:bottom w:val="single" w:sz="4" w:space="0" w:color="auto"/>
              <w:right w:val="single" w:sz="4" w:space="0" w:color="auto"/>
            </w:tcBorders>
            <w:vAlign w:val="bottom"/>
          </w:tcPr>
          <w:p w:rsidR="00C643EB" w:rsidRPr="00C643EB" w:rsidRDefault="00C643EB" w:rsidP="00206150">
            <w:pPr>
              <w:jc w:val="right"/>
              <w:rPr>
                <w:bCs/>
                <w:sz w:val="22"/>
                <w:szCs w:val="22"/>
              </w:rPr>
            </w:pPr>
            <w:r w:rsidRPr="00C643EB">
              <w:rPr>
                <w:bCs/>
                <w:sz w:val="22"/>
                <w:szCs w:val="22"/>
              </w:rPr>
              <w:t>22.000.000</w:t>
            </w:r>
          </w:p>
        </w:tc>
      </w:tr>
      <w:tr w:rsidR="00124472" w:rsidRPr="00C643EB" w:rsidTr="00C643EB">
        <w:trPr>
          <w:trHeight w:val="255"/>
          <w:jc w:val="center"/>
        </w:trPr>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center"/>
              <w:rPr>
                <w:sz w:val="22"/>
                <w:szCs w:val="22"/>
              </w:rPr>
            </w:pP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45</w:t>
            </w:r>
          </w:p>
        </w:tc>
        <w:tc>
          <w:tcPr>
            <w:tcW w:w="2548"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Субвенције</w:t>
            </w:r>
          </w:p>
        </w:tc>
        <w:tc>
          <w:tcPr>
            <w:tcW w:w="1767"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559.308.397</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634.500.000</w:t>
            </w:r>
          </w:p>
        </w:tc>
        <w:tc>
          <w:tcPr>
            <w:tcW w:w="1572"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C643EB" w:rsidP="00124472">
            <w:pPr>
              <w:jc w:val="right"/>
              <w:rPr>
                <w:bCs/>
                <w:sz w:val="22"/>
                <w:szCs w:val="22"/>
              </w:rPr>
            </w:pPr>
            <w:r w:rsidRPr="00C643EB">
              <w:rPr>
                <w:bCs/>
                <w:sz w:val="22"/>
                <w:szCs w:val="22"/>
              </w:rPr>
              <w:t>590.000.000</w:t>
            </w:r>
          </w:p>
        </w:tc>
        <w:tc>
          <w:tcPr>
            <w:tcW w:w="1534" w:type="dxa"/>
            <w:tcBorders>
              <w:top w:val="single" w:sz="4" w:space="0" w:color="auto"/>
              <w:left w:val="nil"/>
              <w:bottom w:val="single" w:sz="4" w:space="0" w:color="auto"/>
              <w:right w:val="single" w:sz="4" w:space="0" w:color="auto"/>
            </w:tcBorders>
            <w:vAlign w:val="bottom"/>
          </w:tcPr>
          <w:p w:rsidR="00FF0C5A" w:rsidRPr="00C643EB" w:rsidRDefault="00C643EB" w:rsidP="00C643EB">
            <w:pPr>
              <w:jc w:val="right"/>
              <w:rPr>
                <w:bCs/>
                <w:sz w:val="22"/>
                <w:szCs w:val="22"/>
              </w:rPr>
            </w:pPr>
            <w:r w:rsidRPr="00C643EB">
              <w:rPr>
                <w:bCs/>
                <w:sz w:val="22"/>
                <w:szCs w:val="22"/>
              </w:rPr>
              <w:t>610.000.000</w:t>
            </w:r>
          </w:p>
        </w:tc>
        <w:tc>
          <w:tcPr>
            <w:tcW w:w="1405" w:type="dxa"/>
            <w:tcBorders>
              <w:top w:val="single" w:sz="4" w:space="0" w:color="auto"/>
              <w:left w:val="nil"/>
              <w:bottom w:val="single" w:sz="4" w:space="0" w:color="auto"/>
              <w:right w:val="single" w:sz="4" w:space="0" w:color="auto"/>
            </w:tcBorders>
          </w:tcPr>
          <w:p w:rsidR="00FF0C5A" w:rsidRPr="00C643EB" w:rsidRDefault="00C643EB" w:rsidP="00124472">
            <w:pPr>
              <w:jc w:val="right"/>
              <w:rPr>
                <w:bCs/>
                <w:sz w:val="22"/>
                <w:szCs w:val="22"/>
              </w:rPr>
            </w:pPr>
            <w:r w:rsidRPr="00C643EB">
              <w:rPr>
                <w:bCs/>
                <w:sz w:val="22"/>
                <w:szCs w:val="22"/>
              </w:rPr>
              <w:t>620.000.000</w:t>
            </w:r>
          </w:p>
        </w:tc>
      </w:tr>
      <w:tr w:rsidR="00124472" w:rsidRPr="00C643EB" w:rsidTr="00C643EB">
        <w:trPr>
          <w:trHeight w:val="255"/>
          <w:jc w:val="center"/>
        </w:trPr>
        <w:tc>
          <w:tcPr>
            <w:tcW w:w="398" w:type="dxa"/>
            <w:tcBorders>
              <w:top w:val="nil"/>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center"/>
              <w:rPr>
                <w:bCs/>
                <w:sz w:val="22"/>
                <w:szCs w:val="22"/>
              </w:rPr>
            </w:pPr>
          </w:p>
        </w:tc>
        <w:tc>
          <w:tcPr>
            <w:tcW w:w="6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46</w:t>
            </w:r>
          </w:p>
        </w:tc>
        <w:tc>
          <w:tcPr>
            <w:tcW w:w="2548"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Дотације и трансфери</w:t>
            </w:r>
          </w:p>
        </w:tc>
        <w:tc>
          <w:tcPr>
            <w:tcW w:w="1767"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520.872.830</w:t>
            </w:r>
          </w:p>
        </w:tc>
        <w:tc>
          <w:tcPr>
            <w:tcW w:w="15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651.922.000</w:t>
            </w:r>
          </w:p>
        </w:tc>
        <w:tc>
          <w:tcPr>
            <w:tcW w:w="1572" w:type="dxa"/>
            <w:tcBorders>
              <w:top w:val="nil"/>
              <w:left w:val="nil"/>
              <w:bottom w:val="single" w:sz="4" w:space="0" w:color="auto"/>
              <w:right w:val="single" w:sz="4" w:space="0" w:color="auto"/>
            </w:tcBorders>
            <w:shd w:val="clear" w:color="auto" w:fill="auto"/>
            <w:noWrap/>
            <w:vAlign w:val="bottom"/>
          </w:tcPr>
          <w:p w:rsidR="00FF0C5A" w:rsidRPr="00C643EB" w:rsidRDefault="00C643EB" w:rsidP="00124472">
            <w:pPr>
              <w:jc w:val="right"/>
              <w:rPr>
                <w:bCs/>
                <w:sz w:val="22"/>
                <w:szCs w:val="22"/>
              </w:rPr>
            </w:pPr>
            <w:r w:rsidRPr="00C643EB">
              <w:rPr>
                <w:bCs/>
                <w:sz w:val="22"/>
                <w:szCs w:val="22"/>
              </w:rPr>
              <w:t>660.000.000</w:t>
            </w:r>
          </w:p>
        </w:tc>
        <w:tc>
          <w:tcPr>
            <w:tcW w:w="1534" w:type="dxa"/>
            <w:tcBorders>
              <w:top w:val="nil"/>
              <w:left w:val="nil"/>
              <w:bottom w:val="single" w:sz="4" w:space="0" w:color="auto"/>
              <w:right w:val="single" w:sz="4" w:space="0" w:color="auto"/>
            </w:tcBorders>
            <w:vAlign w:val="bottom"/>
          </w:tcPr>
          <w:p w:rsidR="00FF0C5A" w:rsidRPr="00C643EB" w:rsidRDefault="00C643EB" w:rsidP="00C643EB">
            <w:pPr>
              <w:jc w:val="right"/>
              <w:rPr>
                <w:bCs/>
                <w:sz w:val="22"/>
                <w:szCs w:val="22"/>
              </w:rPr>
            </w:pPr>
            <w:r w:rsidRPr="00C643EB">
              <w:rPr>
                <w:bCs/>
                <w:sz w:val="22"/>
                <w:szCs w:val="22"/>
              </w:rPr>
              <w:t>680.000.000</w:t>
            </w:r>
          </w:p>
        </w:tc>
        <w:tc>
          <w:tcPr>
            <w:tcW w:w="1405" w:type="dxa"/>
            <w:tcBorders>
              <w:top w:val="nil"/>
              <w:left w:val="nil"/>
              <w:bottom w:val="single" w:sz="4" w:space="0" w:color="auto"/>
              <w:right w:val="single" w:sz="4" w:space="0" w:color="auto"/>
            </w:tcBorders>
          </w:tcPr>
          <w:p w:rsidR="00FF0C5A" w:rsidRPr="00C643EB" w:rsidRDefault="00C643EB" w:rsidP="00124472">
            <w:pPr>
              <w:jc w:val="right"/>
              <w:rPr>
                <w:bCs/>
                <w:sz w:val="22"/>
                <w:szCs w:val="22"/>
              </w:rPr>
            </w:pPr>
            <w:r w:rsidRPr="00C643EB">
              <w:rPr>
                <w:bCs/>
                <w:sz w:val="22"/>
                <w:szCs w:val="22"/>
              </w:rPr>
              <w:t>690.000.000</w:t>
            </w:r>
          </w:p>
        </w:tc>
      </w:tr>
      <w:tr w:rsidR="00124472" w:rsidRPr="00C643EB" w:rsidTr="00C643EB">
        <w:trPr>
          <w:trHeight w:val="283"/>
          <w:jc w:val="center"/>
        </w:trPr>
        <w:tc>
          <w:tcPr>
            <w:tcW w:w="398" w:type="dxa"/>
            <w:tcBorders>
              <w:top w:val="nil"/>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center"/>
              <w:rPr>
                <w:bCs/>
                <w:sz w:val="22"/>
                <w:szCs w:val="22"/>
              </w:rPr>
            </w:pPr>
          </w:p>
        </w:tc>
        <w:tc>
          <w:tcPr>
            <w:tcW w:w="6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47</w:t>
            </w:r>
          </w:p>
        </w:tc>
        <w:tc>
          <w:tcPr>
            <w:tcW w:w="2548" w:type="dxa"/>
            <w:tcBorders>
              <w:top w:val="nil"/>
              <w:left w:val="nil"/>
              <w:bottom w:val="single" w:sz="4" w:space="0" w:color="auto"/>
              <w:right w:val="single" w:sz="4" w:space="0" w:color="auto"/>
            </w:tcBorders>
            <w:shd w:val="clear" w:color="auto" w:fill="auto"/>
            <w:vAlign w:val="bottom"/>
          </w:tcPr>
          <w:p w:rsidR="00FF0C5A" w:rsidRPr="00C643EB" w:rsidRDefault="00FF0C5A" w:rsidP="00124472">
            <w:pPr>
              <w:jc w:val="both"/>
              <w:rPr>
                <w:bCs/>
                <w:sz w:val="22"/>
                <w:szCs w:val="22"/>
              </w:rPr>
            </w:pPr>
            <w:r w:rsidRPr="00C643EB">
              <w:rPr>
                <w:bCs/>
                <w:sz w:val="22"/>
                <w:szCs w:val="22"/>
              </w:rPr>
              <w:t>Социјално осигурање и социјална заштита</w:t>
            </w:r>
          </w:p>
        </w:tc>
        <w:tc>
          <w:tcPr>
            <w:tcW w:w="1767" w:type="dxa"/>
            <w:tcBorders>
              <w:top w:val="nil"/>
              <w:left w:val="nil"/>
              <w:bottom w:val="single" w:sz="4" w:space="0" w:color="auto"/>
              <w:right w:val="single" w:sz="4" w:space="0" w:color="auto"/>
            </w:tcBorders>
            <w:shd w:val="clear" w:color="auto" w:fill="auto"/>
            <w:vAlign w:val="bottom"/>
          </w:tcPr>
          <w:p w:rsidR="00FF0C5A" w:rsidRPr="00C643EB" w:rsidRDefault="00FF0C5A" w:rsidP="00124472">
            <w:pPr>
              <w:jc w:val="right"/>
              <w:rPr>
                <w:bCs/>
                <w:sz w:val="22"/>
                <w:szCs w:val="22"/>
              </w:rPr>
            </w:pPr>
            <w:r w:rsidRPr="00C643EB">
              <w:rPr>
                <w:bCs/>
                <w:sz w:val="22"/>
                <w:szCs w:val="22"/>
              </w:rPr>
              <w:t>407.643.289</w:t>
            </w:r>
          </w:p>
        </w:tc>
        <w:tc>
          <w:tcPr>
            <w:tcW w:w="15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493.210.000</w:t>
            </w:r>
          </w:p>
        </w:tc>
        <w:tc>
          <w:tcPr>
            <w:tcW w:w="1572" w:type="dxa"/>
            <w:tcBorders>
              <w:top w:val="nil"/>
              <w:left w:val="nil"/>
              <w:bottom w:val="single" w:sz="4" w:space="0" w:color="auto"/>
              <w:right w:val="single" w:sz="4" w:space="0" w:color="auto"/>
            </w:tcBorders>
            <w:shd w:val="clear" w:color="auto" w:fill="auto"/>
            <w:noWrap/>
            <w:vAlign w:val="bottom"/>
          </w:tcPr>
          <w:p w:rsidR="00FF0C5A" w:rsidRPr="00C643EB" w:rsidRDefault="00C643EB" w:rsidP="00124472">
            <w:pPr>
              <w:jc w:val="right"/>
              <w:rPr>
                <w:bCs/>
                <w:sz w:val="22"/>
                <w:szCs w:val="22"/>
              </w:rPr>
            </w:pPr>
            <w:r w:rsidRPr="00C643EB">
              <w:rPr>
                <w:bCs/>
                <w:sz w:val="22"/>
                <w:szCs w:val="22"/>
              </w:rPr>
              <w:t>490.000.000</w:t>
            </w:r>
          </w:p>
        </w:tc>
        <w:tc>
          <w:tcPr>
            <w:tcW w:w="1534" w:type="dxa"/>
            <w:tcBorders>
              <w:top w:val="nil"/>
              <w:left w:val="nil"/>
              <w:bottom w:val="single" w:sz="4" w:space="0" w:color="auto"/>
              <w:right w:val="single" w:sz="4" w:space="0" w:color="auto"/>
            </w:tcBorders>
            <w:vAlign w:val="bottom"/>
          </w:tcPr>
          <w:p w:rsidR="00FF0C5A" w:rsidRPr="00C643EB" w:rsidRDefault="00C643EB" w:rsidP="00C643EB">
            <w:pPr>
              <w:jc w:val="right"/>
              <w:rPr>
                <w:bCs/>
                <w:sz w:val="22"/>
                <w:szCs w:val="22"/>
              </w:rPr>
            </w:pPr>
            <w:r w:rsidRPr="00C643EB">
              <w:rPr>
                <w:bCs/>
                <w:sz w:val="22"/>
                <w:szCs w:val="22"/>
              </w:rPr>
              <w:t>510.000.000</w:t>
            </w:r>
          </w:p>
        </w:tc>
        <w:tc>
          <w:tcPr>
            <w:tcW w:w="1405" w:type="dxa"/>
            <w:tcBorders>
              <w:top w:val="nil"/>
              <w:left w:val="nil"/>
              <w:bottom w:val="single" w:sz="4" w:space="0" w:color="auto"/>
              <w:right w:val="single" w:sz="4" w:space="0" w:color="auto"/>
            </w:tcBorders>
          </w:tcPr>
          <w:p w:rsidR="00FF0C5A" w:rsidRPr="00C643EB" w:rsidRDefault="00FF0C5A" w:rsidP="00124472">
            <w:pPr>
              <w:jc w:val="right"/>
              <w:rPr>
                <w:bCs/>
                <w:sz w:val="22"/>
                <w:szCs w:val="22"/>
              </w:rPr>
            </w:pPr>
          </w:p>
          <w:p w:rsidR="00C643EB" w:rsidRPr="00C643EB" w:rsidRDefault="00C643EB" w:rsidP="00124472">
            <w:pPr>
              <w:jc w:val="right"/>
              <w:rPr>
                <w:bCs/>
                <w:sz w:val="22"/>
                <w:szCs w:val="22"/>
              </w:rPr>
            </w:pPr>
            <w:r w:rsidRPr="00C643EB">
              <w:rPr>
                <w:bCs/>
                <w:sz w:val="22"/>
                <w:szCs w:val="22"/>
              </w:rPr>
              <w:t>520.000.000</w:t>
            </w:r>
          </w:p>
        </w:tc>
      </w:tr>
      <w:tr w:rsidR="00124472" w:rsidRPr="00C643EB" w:rsidTr="00C643EB">
        <w:trPr>
          <w:trHeight w:val="255"/>
          <w:jc w:val="center"/>
        </w:trPr>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center"/>
              <w:rPr>
                <w:bCs/>
                <w:sz w:val="22"/>
                <w:szCs w:val="22"/>
              </w:rPr>
            </w:pP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48</w:t>
            </w:r>
          </w:p>
        </w:tc>
        <w:tc>
          <w:tcPr>
            <w:tcW w:w="2548"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 xml:space="preserve"> Остали расходи</w:t>
            </w:r>
          </w:p>
        </w:tc>
        <w:tc>
          <w:tcPr>
            <w:tcW w:w="1767"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769.426.306</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752.812.000</w:t>
            </w:r>
          </w:p>
        </w:tc>
        <w:tc>
          <w:tcPr>
            <w:tcW w:w="1572"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C643EB" w:rsidP="00124472">
            <w:pPr>
              <w:jc w:val="right"/>
              <w:rPr>
                <w:bCs/>
                <w:sz w:val="22"/>
                <w:szCs w:val="22"/>
              </w:rPr>
            </w:pPr>
            <w:r w:rsidRPr="00C643EB">
              <w:rPr>
                <w:bCs/>
                <w:sz w:val="22"/>
                <w:szCs w:val="22"/>
              </w:rPr>
              <w:t>720.000.000</w:t>
            </w:r>
          </w:p>
        </w:tc>
        <w:tc>
          <w:tcPr>
            <w:tcW w:w="1534" w:type="dxa"/>
            <w:tcBorders>
              <w:top w:val="single" w:sz="4" w:space="0" w:color="auto"/>
              <w:left w:val="nil"/>
              <w:bottom w:val="single" w:sz="4" w:space="0" w:color="auto"/>
              <w:right w:val="single" w:sz="4" w:space="0" w:color="auto"/>
            </w:tcBorders>
          </w:tcPr>
          <w:p w:rsidR="00FF0C5A" w:rsidRPr="00C643EB" w:rsidRDefault="00C643EB" w:rsidP="00124472">
            <w:pPr>
              <w:jc w:val="right"/>
              <w:rPr>
                <w:bCs/>
                <w:sz w:val="22"/>
                <w:szCs w:val="22"/>
              </w:rPr>
            </w:pPr>
            <w:r w:rsidRPr="00C643EB">
              <w:rPr>
                <w:bCs/>
                <w:sz w:val="22"/>
                <w:szCs w:val="22"/>
              </w:rPr>
              <w:t>770.000.000</w:t>
            </w:r>
          </w:p>
        </w:tc>
        <w:tc>
          <w:tcPr>
            <w:tcW w:w="1405" w:type="dxa"/>
            <w:tcBorders>
              <w:top w:val="single" w:sz="4" w:space="0" w:color="auto"/>
              <w:left w:val="nil"/>
              <w:bottom w:val="single" w:sz="4" w:space="0" w:color="auto"/>
              <w:right w:val="single" w:sz="4" w:space="0" w:color="auto"/>
            </w:tcBorders>
          </w:tcPr>
          <w:p w:rsidR="00FF0C5A" w:rsidRPr="00C643EB" w:rsidRDefault="00C643EB" w:rsidP="00124472">
            <w:pPr>
              <w:jc w:val="right"/>
              <w:rPr>
                <w:bCs/>
                <w:sz w:val="22"/>
                <w:szCs w:val="22"/>
              </w:rPr>
            </w:pPr>
            <w:r w:rsidRPr="00C643EB">
              <w:rPr>
                <w:bCs/>
                <w:sz w:val="22"/>
                <w:szCs w:val="22"/>
              </w:rPr>
              <w:t>740.000.000</w:t>
            </w:r>
          </w:p>
        </w:tc>
      </w:tr>
      <w:tr w:rsidR="00124472" w:rsidRPr="00C643EB" w:rsidTr="00C643EB">
        <w:trPr>
          <w:trHeight w:val="255"/>
          <w:jc w:val="center"/>
        </w:trPr>
        <w:tc>
          <w:tcPr>
            <w:tcW w:w="398" w:type="dxa"/>
            <w:tcBorders>
              <w:top w:val="nil"/>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center"/>
              <w:rPr>
                <w:bCs/>
                <w:sz w:val="22"/>
                <w:szCs w:val="22"/>
              </w:rPr>
            </w:pPr>
          </w:p>
        </w:tc>
        <w:tc>
          <w:tcPr>
            <w:tcW w:w="6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49</w:t>
            </w:r>
          </w:p>
        </w:tc>
        <w:tc>
          <w:tcPr>
            <w:tcW w:w="2548"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Административни трансфер из буџета</w:t>
            </w:r>
          </w:p>
        </w:tc>
        <w:tc>
          <w:tcPr>
            <w:tcW w:w="1767"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w:t>
            </w:r>
          </w:p>
        </w:tc>
        <w:tc>
          <w:tcPr>
            <w:tcW w:w="15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12.000.000</w:t>
            </w:r>
          </w:p>
        </w:tc>
        <w:tc>
          <w:tcPr>
            <w:tcW w:w="1572" w:type="dxa"/>
            <w:tcBorders>
              <w:top w:val="nil"/>
              <w:left w:val="nil"/>
              <w:bottom w:val="single" w:sz="4" w:space="0" w:color="auto"/>
              <w:right w:val="single" w:sz="4" w:space="0" w:color="auto"/>
            </w:tcBorders>
            <w:shd w:val="clear" w:color="auto" w:fill="auto"/>
            <w:noWrap/>
            <w:vAlign w:val="bottom"/>
          </w:tcPr>
          <w:p w:rsidR="00FF0C5A" w:rsidRPr="00C643EB" w:rsidRDefault="00C643EB" w:rsidP="00124472">
            <w:pPr>
              <w:jc w:val="right"/>
              <w:rPr>
                <w:bCs/>
                <w:sz w:val="22"/>
                <w:szCs w:val="22"/>
              </w:rPr>
            </w:pPr>
            <w:r w:rsidRPr="00C643EB">
              <w:rPr>
                <w:bCs/>
                <w:sz w:val="22"/>
                <w:szCs w:val="22"/>
              </w:rPr>
              <w:t>12.000.000</w:t>
            </w:r>
          </w:p>
        </w:tc>
        <w:tc>
          <w:tcPr>
            <w:tcW w:w="1534" w:type="dxa"/>
            <w:tcBorders>
              <w:top w:val="nil"/>
              <w:left w:val="nil"/>
              <w:bottom w:val="single" w:sz="4" w:space="0" w:color="auto"/>
              <w:right w:val="single" w:sz="4" w:space="0" w:color="auto"/>
            </w:tcBorders>
          </w:tcPr>
          <w:p w:rsidR="00FF0C5A" w:rsidRPr="00C643EB" w:rsidRDefault="00FF0C5A" w:rsidP="00124472">
            <w:pPr>
              <w:jc w:val="right"/>
              <w:rPr>
                <w:bCs/>
                <w:sz w:val="22"/>
                <w:szCs w:val="22"/>
              </w:rPr>
            </w:pPr>
          </w:p>
          <w:p w:rsidR="00C643EB" w:rsidRPr="00C643EB" w:rsidRDefault="00C643EB" w:rsidP="00124472">
            <w:pPr>
              <w:jc w:val="right"/>
              <w:rPr>
                <w:bCs/>
                <w:sz w:val="22"/>
                <w:szCs w:val="22"/>
              </w:rPr>
            </w:pPr>
            <w:r w:rsidRPr="00C643EB">
              <w:rPr>
                <w:bCs/>
                <w:sz w:val="22"/>
                <w:szCs w:val="22"/>
              </w:rPr>
              <w:t>12.000.000</w:t>
            </w:r>
          </w:p>
        </w:tc>
        <w:tc>
          <w:tcPr>
            <w:tcW w:w="1405" w:type="dxa"/>
            <w:tcBorders>
              <w:top w:val="nil"/>
              <w:left w:val="nil"/>
              <w:bottom w:val="single" w:sz="4" w:space="0" w:color="auto"/>
              <w:right w:val="single" w:sz="4" w:space="0" w:color="auto"/>
            </w:tcBorders>
          </w:tcPr>
          <w:p w:rsidR="00FF0C5A" w:rsidRPr="00C643EB" w:rsidRDefault="00FF0C5A" w:rsidP="00124472">
            <w:pPr>
              <w:jc w:val="right"/>
              <w:rPr>
                <w:bCs/>
                <w:sz w:val="22"/>
                <w:szCs w:val="22"/>
              </w:rPr>
            </w:pPr>
          </w:p>
          <w:p w:rsidR="00C643EB" w:rsidRPr="00C643EB" w:rsidRDefault="00C643EB" w:rsidP="00124472">
            <w:pPr>
              <w:jc w:val="right"/>
              <w:rPr>
                <w:bCs/>
                <w:sz w:val="22"/>
                <w:szCs w:val="22"/>
              </w:rPr>
            </w:pPr>
            <w:r w:rsidRPr="00C643EB">
              <w:rPr>
                <w:bCs/>
                <w:sz w:val="22"/>
                <w:szCs w:val="22"/>
              </w:rPr>
              <w:t>12.000.000</w:t>
            </w:r>
          </w:p>
        </w:tc>
      </w:tr>
      <w:tr w:rsidR="00124472" w:rsidRPr="00C643EB" w:rsidTr="00C643EB">
        <w:trPr>
          <w:trHeight w:val="255"/>
          <w:jc w:val="center"/>
        </w:trPr>
        <w:tc>
          <w:tcPr>
            <w:tcW w:w="398" w:type="dxa"/>
            <w:tcBorders>
              <w:top w:val="single" w:sz="4" w:space="0" w:color="auto"/>
              <w:left w:val="single" w:sz="4" w:space="0" w:color="auto"/>
              <w:right w:val="single" w:sz="4" w:space="0" w:color="auto"/>
            </w:tcBorders>
            <w:shd w:val="clear" w:color="auto" w:fill="auto"/>
            <w:noWrap/>
            <w:vAlign w:val="bottom"/>
          </w:tcPr>
          <w:p w:rsidR="00FF0C5A" w:rsidRPr="00C643EB" w:rsidRDefault="00FF0C5A" w:rsidP="00124472">
            <w:pPr>
              <w:jc w:val="center"/>
              <w:rPr>
                <w:bCs/>
                <w:sz w:val="22"/>
                <w:szCs w:val="22"/>
              </w:rPr>
            </w:pPr>
          </w:p>
          <w:p w:rsidR="00FF0C5A" w:rsidRPr="00C643EB" w:rsidRDefault="00FF0C5A" w:rsidP="00124472">
            <w:pPr>
              <w:jc w:val="center"/>
              <w:rPr>
                <w:bCs/>
                <w:sz w:val="22"/>
                <w:szCs w:val="22"/>
              </w:rPr>
            </w:pPr>
            <w:r w:rsidRPr="00C643EB">
              <w:rPr>
                <w:bCs/>
                <w:sz w:val="22"/>
                <w:szCs w:val="22"/>
              </w:rPr>
              <w:t>5</w:t>
            </w:r>
          </w:p>
        </w:tc>
        <w:tc>
          <w:tcPr>
            <w:tcW w:w="659" w:type="dxa"/>
            <w:tcBorders>
              <w:top w:val="single" w:sz="4" w:space="0" w:color="auto"/>
              <w:left w:val="nil"/>
              <w:right w:val="single" w:sz="4" w:space="0" w:color="auto"/>
            </w:tcBorders>
            <w:shd w:val="clear" w:color="auto" w:fill="auto"/>
            <w:noWrap/>
            <w:vAlign w:val="bottom"/>
          </w:tcPr>
          <w:p w:rsidR="00FF0C5A" w:rsidRPr="00C643EB" w:rsidRDefault="00FF0C5A" w:rsidP="00124472">
            <w:pPr>
              <w:jc w:val="both"/>
              <w:rPr>
                <w:sz w:val="22"/>
                <w:szCs w:val="22"/>
              </w:rPr>
            </w:pPr>
            <w:r w:rsidRPr="00C643EB">
              <w:rPr>
                <w:sz w:val="22"/>
                <w:szCs w:val="22"/>
              </w:rPr>
              <w:t> </w:t>
            </w:r>
          </w:p>
        </w:tc>
        <w:tc>
          <w:tcPr>
            <w:tcW w:w="2548" w:type="dxa"/>
            <w:tcBorders>
              <w:top w:val="single" w:sz="4" w:space="0" w:color="auto"/>
              <w:left w:val="nil"/>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ИЗДАЦИ ЗА НЕФИНАНСИЈСКУ</w:t>
            </w:r>
          </w:p>
        </w:tc>
        <w:tc>
          <w:tcPr>
            <w:tcW w:w="176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547.743.596</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1.013.319.000</w:t>
            </w:r>
          </w:p>
        </w:tc>
        <w:tc>
          <w:tcPr>
            <w:tcW w:w="157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F0C5A" w:rsidRPr="00C643EB" w:rsidRDefault="00C643EB" w:rsidP="00124472">
            <w:pPr>
              <w:jc w:val="right"/>
              <w:rPr>
                <w:bCs/>
                <w:sz w:val="22"/>
                <w:szCs w:val="22"/>
              </w:rPr>
            </w:pPr>
            <w:r w:rsidRPr="00C643EB">
              <w:rPr>
                <w:bCs/>
                <w:sz w:val="22"/>
                <w:szCs w:val="22"/>
              </w:rPr>
              <w:t>1.050.000.000</w:t>
            </w:r>
          </w:p>
        </w:tc>
        <w:tc>
          <w:tcPr>
            <w:tcW w:w="1534" w:type="dxa"/>
            <w:tcBorders>
              <w:top w:val="single" w:sz="4" w:space="0" w:color="auto"/>
              <w:left w:val="single" w:sz="4" w:space="0" w:color="auto"/>
              <w:right w:val="single" w:sz="4" w:space="0" w:color="auto"/>
            </w:tcBorders>
          </w:tcPr>
          <w:p w:rsidR="00FF0C5A" w:rsidRPr="00C643EB" w:rsidRDefault="00FF0C5A" w:rsidP="00124472">
            <w:pPr>
              <w:jc w:val="right"/>
              <w:rPr>
                <w:bCs/>
                <w:sz w:val="22"/>
                <w:szCs w:val="22"/>
              </w:rPr>
            </w:pPr>
          </w:p>
        </w:tc>
        <w:tc>
          <w:tcPr>
            <w:tcW w:w="1405" w:type="dxa"/>
            <w:tcBorders>
              <w:top w:val="single" w:sz="4" w:space="0" w:color="auto"/>
              <w:left w:val="single" w:sz="4" w:space="0" w:color="auto"/>
              <w:right w:val="single" w:sz="4" w:space="0" w:color="auto"/>
            </w:tcBorders>
          </w:tcPr>
          <w:p w:rsidR="00FF0C5A" w:rsidRPr="00C643EB" w:rsidRDefault="00FF0C5A" w:rsidP="00124472">
            <w:pPr>
              <w:jc w:val="right"/>
              <w:rPr>
                <w:bCs/>
                <w:sz w:val="22"/>
                <w:szCs w:val="22"/>
              </w:rPr>
            </w:pPr>
          </w:p>
        </w:tc>
      </w:tr>
      <w:tr w:rsidR="00124472" w:rsidRPr="00C643EB" w:rsidTr="00C643EB">
        <w:trPr>
          <w:trHeight w:val="255"/>
          <w:jc w:val="center"/>
        </w:trPr>
        <w:tc>
          <w:tcPr>
            <w:tcW w:w="398" w:type="dxa"/>
            <w:tcBorders>
              <w:left w:val="single" w:sz="4" w:space="0" w:color="auto"/>
              <w:bottom w:val="single" w:sz="4" w:space="0" w:color="auto"/>
              <w:right w:val="single" w:sz="4" w:space="0" w:color="auto"/>
            </w:tcBorders>
            <w:shd w:val="clear" w:color="auto" w:fill="auto"/>
            <w:noWrap/>
            <w:vAlign w:val="bottom"/>
          </w:tcPr>
          <w:p w:rsidR="00FF0C5A" w:rsidRPr="00C643EB" w:rsidRDefault="00FF0C5A" w:rsidP="00124472">
            <w:pPr>
              <w:jc w:val="center"/>
              <w:rPr>
                <w:sz w:val="22"/>
                <w:szCs w:val="22"/>
              </w:rPr>
            </w:pPr>
          </w:p>
        </w:tc>
        <w:tc>
          <w:tcPr>
            <w:tcW w:w="659" w:type="dxa"/>
            <w:tcBorders>
              <w:left w:val="nil"/>
              <w:bottom w:val="single" w:sz="4" w:space="0" w:color="auto"/>
              <w:right w:val="single" w:sz="4" w:space="0" w:color="auto"/>
            </w:tcBorders>
            <w:shd w:val="clear" w:color="auto" w:fill="auto"/>
            <w:noWrap/>
            <w:vAlign w:val="bottom"/>
          </w:tcPr>
          <w:p w:rsidR="00FF0C5A" w:rsidRPr="00C643EB" w:rsidRDefault="00FF0C5A" w:rsidP="00124472">
            <w:pPr>
              <w:jc w:val="both"/>
              <w:rPr>
                <w:sz w:val="22"/>
                <w:szCs w:val="22"/>
              </w:rPr>
            </w:pPr>
            <w:r w:rsidRPr="00C643EB">
              <w:rPr>
                <w:sz w:val="22"/>
                <w:szCs w:val="22"/>
              </w:rPr>
              <w:t> </w:t>
            </w:r>
          </w:p>
        </w:tc>
        <w:tc>
          <w:tcPr>
            <w:tcW w:w="2548" w:type="dxa"/>
            <w:tcBorders>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 xml:space="preserve"> ИМОВИНУ</w:t>
            </w:r>
          </w:p>
        </w:tc>
        <w:tc>
          <w:tcPr>
            <w:tcW w:w="1767" w:type="dxa"/>
            <w:vMerge/>
            <w:tcBorders>
              <w:top w:val="single" w:sz="4" w:space="0" w:color="auto"/>
              <w:left w:val="single" w:sz="4" w:space="0" w:color="auto"/>
              <w:bottom w:val="single" w:sz="4" w:space="0" w:color="auto"/>
              <w:right w:val="single" w:sz="4" w:space="0" w:color="auto"/>
            </w:tcBorders>
            <w:vAlign w:val="bottom"/>
          </w:tcPr>
          <w:p w:rsidR="00FF0C5A" w:rsidRPr="00C643EB" w:rsidRDefault="00FF0C5A" w:rsidP="00124472">
            <w:pPr>
              <w:jc w:val="right"/>
              <w:rPr>
                <w:bCs/>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bottom"/>
          </w:tcPr>
          <w:p w:rsidR="00FF0C5A" w:rsidRPr="00C643EB" w:rsidRDefault="00FF0C5A" w:rsidP="00124472">
            <w:pPr>
              <w:jc w:val="right"/>
              <w:rPr>
                <w:bCs/>
                <w:sz w:val="22"/>
                <w:szCs w:val="22"/>
              </w:rPr>
            </w:pPr>
          </w:p>
        </w:tc>
        <w:tc>
          <w:tcPr>
            <w:tcW w:w="1572" w:type="dxa"/>
            <w:vMerge/>
            <w:tcBorders>
              <w:top w:val="single" w:sz="4" w:space="0" w:color="auto"/>
              <w:left w:val="single" w:sz="4" w:space="0" w:color="auto"/>
              <w:bottom w:val="single" w:sz="4" w:space="0" w:color="auto"/>
              <w:right w:val="single" w:sz="4" w:space="0" w:color="auto"/>
            </w:tcBorders>
            <w:vAlign w:val="center"/>
          </w:tcPr>
          <w:p w:rsidR="00FF0C5A" w:rsidRPr="00C643EB" w:rsidRDefault="00FF0C5A" w:rsidP="00124472">
            <w:pPr>
              <w:jc w:val="right"/>
              <w:rPr>
                <w:bCs/>
                <w:sz w:val="22"/>
                <w:szCs w:val="22"/>
              </w:rPr>
            </w:pPr>
          </w:p>
        </w:tc>
        <w:tc>
          <w:tcPr>
            <w:tcW w:w="1534" w:type="dxa"/>
            <w:tcBorders>
              <w:left w:val="single" w:sz="4" w:space="0" w:color="auto"/>
              <w:bottom w:val="single" w:sz="4" w:space="0" w:color="auto"/>
              <w:right w:val="single" w:sz="4" w:space="0" w:color="auto"/>
            </w:tcBorders>
            <w:vAlign w:val="bottom"/>
          </w:tcPr>
          <w:p w:rsidR="00FF0C5A" w:rsidRPr="00C643EB" w:rsidRDefault="00C643EB" w:rsidP="00C643EB">
            <w:pPr>
              <w:jc w:val="right"/>
              <w:rPr>
                <w:bCs/>
                <w:sz w:val="22"/>
                <w:szCs w:val="22"/>
              </w:rPr>
            </w:pPr>
            <w:r w:rsidRPr="00C643EB">
              <w:rPr>
                <w:bCs/>
                <w:sz w:val="22"/>
                <w:szCs w:val="22"/>
              </w:rPr>
              <w:t>1.100.000.000</w:t>
            </w:r>
          </w:p>
        </w:tc>
        <w:tc>
          <w:tcPr>
            <w:tcW w:w="1405" w:type="dxa"/>
            <w:tcBorders>
              <w:left w:val="single" w:sz="4" w:space="0" w:color="auto"/>
              <w:bottom w:val="single" w:sz="4" w:space="0" w:color="auto"/>
              <w:right w:val="single" w:sz="4" w:space="0" w:color="auto"/>
            </w:tcBorders>
            <w:vAlign w:val="bottom"/>
          </w:tcPr>
          <w:p w:rsidR="00FF0C5A" w:rsidRPr="00C643EB" w:rsidRDefault="00A4102E" w:rsidP="00C643EB">
            <w:pPr>
              <w:jc w:val="right"/>
              <w:rPr>
                <w:bCs/>
                <w:sz w:val="22"/>
                <w:szCs w:val="22"/>
              </w:rPr>
            </w:pPr>
            <w:r>
              <w:rPr>
                <w:bCs/>
                <w:sz w:val="22"/>
                <w:szCs w:val="22"/>
              </w:rPr>
              <w:t>1.2</w:t>
            </w:r>
            <w:r w:rsidR="00C643EB" w:rsidRPr="00C643EB">
              <w:rPr>
                <w:bCs/>
                <w:sz w:val="22"/>
                <w:szCs w:val="22"/>
              </w:rPr>
              <w:t>50.000.000</w:t>
            </w:r>
          </w:p>
        </w:tc>
      </w:tr>
      <w:tr w:rsidR="00124472" w:rsidRPr="00C643EB" w:rsidTr="00C643EB">
        <w:trPr>
          <w:trHeight w:val="553"/>
          <w:jc w:val="center"/>
        </w:trPr>
        <w:tc>
          <w:tcPr>
            <w:tcW w:w="398" w:type="dxa"/>
            <w:tcBorders>
              <w:top w:val="nil"/>
              <w:left w:val="single" w:sz="4" w:space="0" w:color="auto"/>
              <w:bottom w:val="single" w:sz="4" w:space="0" w:color="auto"/>
              <w:right w:val="single" w:sz="4" w:space="0" w:color="auto"/>
            </w:tcBorders>
            <w:shd w:val="clear" w:color="auto" w:fill="auto"/>
            <w:noWrap/>
            <w:vAlign w:val="center"/>
          </w:tcPr>
          <w:p w:rsidR="00FF0C5A" w:rsidRPr="00C643EB" w:rsidRDefault="00FF0C5A" w:rsidP="00124472">
            <w:pPr>
              <w:jc w:val="center"/>
              <w:rPr>
                <w:bCs/>
                <w:sz w:val="22"/>
                <w:szCs w:val="22"/>
              </w:rPr>
            </w:pPr>
            <w:r w:rsidRPr="00C643EB">
              <w:rPr>
                <w:bCs/>
                <w:sz w:val="22"/>
                <w:szCs w:val="22"/>
              </w:rPr>
              <w:t>6</w:t>
            </w:r>
          </w:p>
        </w:tc>
        <w:tc>
          <w:tcPr>
            <w:tcW w:w="6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both"/>
              <w:rPr>
                <w:bCs/>
                <w:sz w:val="22"/>
                <w:szCs w:val="22"/>
              </w:rPr>
            </w:pPr>
            <w:r w:rsidRPr="00C643EB">
              <w:rPr>
                <w:bCs/>
                <w:sz w:val="22"/>
                <w:szCs w:val="22"/>
              </w:rPr>
              <w:t> </w:t>
            </w:r>
          </w:p>
        </w:tc>
        <w:tc>
          <w:tcPr>
            <w:tcW w:w="2548" w:type="dxa"/>
            <w:tcBorders>
              <w:top w:val="nil"/>
              <w:left w:val="nil"/>
              <w:bottom w:val="single" w:sz="4" w:space="0" w:color="auto"/>
              <w:right w:val="single" w:sz="4" w:space="0" w:color="auto"/>
            </w:tcBorders>
            <w:shd w:val="clear" w:color="auto" w:fill="auto"/>
            <w:vAlign w:val="bottom"/>
          </w:tcPr>
          <w:p w:rsidR="00FF0C5A" w:rsidRPr="00C643EB" w:rsidRDefault="00FF0C5A" w:rsidP="00124472">
            <w:pPr>
              <w:jc w:val="both"/>
              <w:rPr>
                <w:bCs/>
                <w:sz w:val="22"/>
                <w:szCs w:val="22"/>
              </w:rPr>
            </w:pPr>
            <w:r w:rsidRPr="00C643EB">
              <w:rPr>
                <w:bCs/>
                <w:sz w:val="22"/>
                <w:szCs w:val="22"/>
              </w:rPr>
              <w:t>ИЗДАЦИ ЗА ОТПЛАТУ ГЛАВНИЦЕ И НАБАВКУ ФИНАНСИЈСКЕ ИМОВИНЕ</w:t>
            </w:r>
          </w:p>
        </w:tc>
        <w:tc>
          <w:tcPr>
            <w:tcW w:w="1767"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w:t>
            </w:r>
          </w:p>
        </w:tc>
        <w:tc>
          <w:tcPr>
            <w:tcW w:w="1559" w:type="dxa"/>
            <w:tcBorders>
              <w:top w:val="nil"/>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w:t>
            </w:r>
          </w:p>
        </w:tc>
        <w:tc>
          <w:tcPr>
            <w:tcW w:w="1572" w:type="dxa"/>
            <w:tcBorders>
              <w:top w:val="nil"/>
              <w:left w:val="nil"/>
              <w:bottom w:val="single" w:sz="4" w:space="0" w:color="auto"/>
              <w:right w:val="single" w:sz="4" w:space="0" w:color="auto"/>
            </w:tcBorders>
            <w:shd w:val="clear" w:color="auto" w:fill="auto"/>
            <w:noWrap/>
            <w:vAlign w:val="bottom"/>
          </w:tcPr>
          <w:p w:rsidR="00FF0C5A" w:rsidRPr="00206150" w:rsidRDefault="00C643EB" w:rsidP="00124472">
            <w:pPr>
              <w:jc w:val="right"/>
              <w:rPr>
                <w:bCs/>
                <w:sz w:val="22"/>
                <w:szCs w:val="22"/>
              </w:rPr>
            </w:pPr>
            <w:r w:rsidRPr="00206150">
              <w:rPr>
                <w:bCs/>
                <w:sz w:val="22"/>
                <w:szCs w:val="22"/>
              </w:rPr>
              <w:t>25.000.000</w:t>
            </w:r>
          </w:p>
        </w:tc>
        <w:tc>
          <w:tcPr>
            <w:tcW w:w="1534" w:type="dxa"/>
            <w:tcBorders>
              <w:top w:val="nil"/>
              <w:left w:val="nil"/>
              <w:bottom w:val="single" w:sz="4" w:space="0" w:color="auto"/>
              <w:right w:val="single" w:sz="4" w:space="0" w:color="auto"/>
            </w:tcBorders>
            <w:vAlign w:val="bottom"/>
          </w:tcPr>
          <w:p w:rsidR="00FF0C5A" w:rsidRPr="00206150" w:rsidRDefault="00C643EB" w:rsidP="00C643EB">
            <w:pPr>
              <w:jc w:val="right"/>
              <w:rPr>
                <w:bCs/>
                <w:sz w:val="22"/>
                <w:szCs w:val="22"/>
              </w:rPr>
            </w:pPr>
            <w:r w:rsidRPr="00206150">
              <w:rPr>
                <w:bCs/>
                <w:sz w:val="22"/>
                <w:szCs w:val="22"/>
              </w:rPr>
              <w:t>98.000.000</w:t>
            </w:r>
          </w:p>
        </w:tc>
        <w:tc>
          <w:tcPr>
            <w:tcW w:w="1405" w:type="dxa"/>
            <w:tcBorders>
              <w:top w:val="nil"/>
              <w:left w:val="nil"/>
              <w:bottom w:val="single" w:sz="4" w:space="0" w:color="auto"/>
              <w:right w:val="single" w:sz="4" w:space="0" w:color="auto"/>
            </w:tcBorders>
            <w:vAlign w:val="bottom"/>
          </w:tcPr>
          <w:p w:rsidR="00FF0C5A" w:rsidRPr="00206150" w:rsidRDefault="00C643EB" w:rsidP="00C643EB">
            <w:pPr>
              <w:jc w:val="right"/>
              <w:rPr>
                <w:bCs/>
                <w:sz w:val="22"/>
                <w:szCs w:val="22"/>
              </w:rPr>
            </w:pPr>
            <w:r w:rsidRPr="00206150">
              <w:rPr>
                <w:bCs/>
                <w:sz w:val="22"/>
                <w:szCs w:val="22"/>
              </w:rPr>
              <w:t>98.000.000</w:t>
            </w:r>
          </w:p>
        </w:tc>
      </w:tr>
      <w:tr w:rsidR="00124472" w:rsidRPr="00C643EB" w:rsidTr="00C643EB">
        <w:trPr>
          <w:trHeight w:val="300"/>
          <w:jc w:val="center"/>
        </w:trPr>
        <w:tc>
          <w:tcPr>
            <w:tcW w:w="3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0C5A" w:rsidRPr="00C643EB" w:rsidRDefault="00FF0C5A" w:rsidP="00124472">
            <w:pPr>
              <w:jc w:val="both"/>
              <w:rPr>
                <w:bCs/>
                <w:sz w:val="22"/>
                <w:szCs w:val="22"/>
              </w:rPr>
            </w:pPr>
          </w:p>
        </w:tc>
        <w:tc>
          <w:tcPr>
            <w:tcW w:w="659" w:type="dxa"/>
            <w:tcBorders>
              <w:top w:val="single" w:sz="4" w:space="0" w:color="auto"/>
              <w:left w:val="nil"/>
              <w:bottom w:val="single" w:sz="4" w:space="0" w:color="auto"/>
              <w:right w:val="single" w:sz="4" w:space="0" w:color="auto"/>
            </w:tcBorders>
            <w:shd w:val="clear" w:color="auto" w:fill="auto"/>
            <w:noWrap/>
            <w:vAlign w:val="center"/>
          </w:tcPr>
          <w:p w:rsidR="00FF0C5A" w:rsidRPr="00C643EB" w:rsidRDefault="00FF0C5A" w:rsidP="00124472">
            <w:pPr>
              <w:jc w:val="both"/>
              <w:rPr>
                <w:bCs/>
                <w:sz w:val="22"/>
                <w:szCs w:val="22"/>
              </w:rPr>
            </w:pPr>
          </w:p>
        </w:tc>
        <w:tc>
          <w:tcPr>
            <w:tcW w:w="2548" w:type="dxa"/>
            <w:tcBorders>
              <w:top w:val="single" w:sz="4" w:space="0" w:color="auto"/>
              <w:left w:val="nil"/>
              <w:bottom w:val="single" w:sz="4" w:space="0" w:color="auto"/>
              <w:right w:val="single" w:sz="4" w:space="0" w:color="auto"/>
            </w:tcBorders>
            <w:shd w:val="clear" w:color="auto" w:fill="auto"/>
            <w:noWrap/>
            <w:vAlign w:val="center"/>
          </w:tcPr>
          <w:p w:rsidR="00FF0C5A" w:rsidRPr="00C643EB" w:rsidRDefault="00FF0C5A" w:rsidP="00124472">
            <w:pPr>
              <w:jc w:val="both"/>
              <w:rPr>
                <w:bCs/>
                <w:sz w:val="22"/>
                <w:szCs w:val="22"/>
                <w:lang w:val="sr-Cyrl-RS"/>
              </w:rPr>
            </w:pPr>
            <w:r w:rsidRPr="00C643EB">
              <w:rPr>
                <w:bCs/>
                <w:sz w:val="22"/>
                <w:szCs w:val="22"/>
                <w:lang w:val="sr-Cyrl-RS"/>
              </w:rPr>
              <w:t>УКУПНО:</w:t>
            </w:r>
          </w:p>
        </w:tc>
        <w:tc>
          <w:tcPr>
            <w:tcW w:w="1767"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6.280.228.562</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FF0C5A" w:rsidRPr="00C643EB" w:rsidRDefault="00FF0C5A" w:rsidP="00124472">
            <w:pPr>
              <w:jc w:val="right"/>
              <w:rPr>
                <w:bCs/>
                <w:sz w:val="22"/>
                <w:szCs w:val="22"/>
              </w:rPr>
            </w:pPr>
            <w:r w:rsidRPr="00C643EB">
              <w:rPr>
                <w:bCs/>
                <w:sz w:val="22"/>
                <w:szCs w:val="22"/>
              </w:rPr>
              <w:t>7.514.657.000</w:t>
            </w:r>
          </w:p>
        </w:tc>
        <w:tc>
          <w:tcPr>
            <w:tcW w:w="1572" w:type="dxa"/>
            <w:tcBorders>
              <w:top w:val="single" w:sz="4" w:space="0" w:color="auto"/>
              <w:left w:val="nil"/>
              <w:bottom w:val="single" w:sz="4" w:space="0" w:color="auto"/>
              <w:right w:val="single" w:sz="4" w:space="0" w:color="auto"/>
            </w:tcBorders>
            <w:shd w:val="clear" w:color="auto" w:fill="auto"/>
            <w:noWrap/>
            <w:vAlign w:val="center"/>
          </w:tcPr>
          <w:p w:rsidR="00FF0C5A" w:rsidRPr="00C643EB" w:rsidRDefault="00C643EB" w:rsidP="00124472">
            <w:pPr>
              <w:jc w:val="right"/>
              <w:rPr>
                <w:bCs/>
                <w:sz w:val="22"/>
                <w:szCs w:val="22"/>
              </w:rPr>
            </w:pPr>
            <w:r w:rsidRPr="00C643EB">
              <w:rPr>
                <w:bCs/>
                <w:sz w:val="22"/>
                <w:szCs w:val="22"/>
              </w:rPr>
              <w:t>7.115.000.000</w:t>
            </w:r>
          </w:p>
        </w:tc>
        <w:tc>
          <w:tcPr>
            <w:tcW w:w="1534" w:type="dxa"/>
            <w:tcBorders>
              <w:top w:val="single" w:sz="4" w:space="0" w:color="auto"/>
              <w:left w:val="nil"/>
              <w:bottom w:val="single" w:sz="4" w:space="0" w:color="auto"/>
              <w:right w:val="single" w:sz="4" w:space="0" w:color="auto"/>
            </w:tcBorders>
            <w:vAlign w:val="bottom"/>
          </w:tcPr>
          <w:p w:rsidR="00FF0C5A" w:rsidRPr="00C643EB" w:rsidRDefault="00C643EB" w:rsidP="00C643EB">
            <w:pPr>
              <w:jc w:val="right"/>
              <w:rPr>
                <w:bCs/>
                <w:sz w:val="22"/>
                <w:szCs w:val="22"/>
              </w:rPr>
            </w:pPr>
            <w:r w:rsidRPr="00C643EB">
              <w:rPr>
                <w:bCs/>
                <w:sz w:val="22"/>
                <w:szCs w:val="22"/>
              </w:rPr>
              <w:t>7.225.000.000</w:t>
            </w:r>
          </w:p>
        </w:tc>
        <w:tc>
          <w:tcPr>
            <w:tcW w:w="1405" w:type="dxa"/>
            <w:tcBorders>
              <w:top w:val="single" w:sz="4" w:space="0" w:color="auto"/>
              <w:left w:val="nil"/>
              <w:bottom w:val="single" w:sz="4" w:space="0" w:color="auto"/>
              <w:right w:val="single" w:sz="4" w:space="0" w:color="auto"/>
            </w:tcBorders>
            <w:vAlign w:val="bottom"/>
          </w:tcPr>
          <w:p w:rsidR="00FF0C5A" w:rsidRPr="00C643EB" w:rsidRDefault="00C643EB" w:rsidP="00C643EB">
            <w:pPr>
              <w:jc w:val="right"/>
              <w:rPr>
                <w:bCs/>
                <w:sz w:val="22"/>
                <w:szCs w:val="22"/>
              </w:rPr>
            </w:pPr>
            <w:r w:rsidRPr="00C643EB">
              <w:rPr>
                <w:bCs/>
                <w:sz w:val="22"/>
                <w:szCs w:val="22"/>
              </w:rPr>
              <w:t>7.305.000.000</w:t>
            </w:r>
          </w:p>
        </w:tc>
      </w:tr>
    </w:tbl>
    <w:p w:rsidR="00AD0C87" w:rsidRPr="00F07450" w:rsidRDefault="00AD0C87" w:rsidP="00124472">
      <w:pPr>
        <w:pStyle w:val="Default"/>
        <w:ind w:firstLine="708"/>
        <w:jc w:val="both"/>
        <w:rPr>
          <w:color w:val="auto"/>
          <w:lang w:val="sr-Cyrl-RS"/>
        </w:rPr>
      </w:pPr>
    </w:p>
    <w:p w:rsidR="00AD0C87" w:rsidRPr="00F07450" w:rsidRDefault="00AD0C87" w:rsidP="00124472">
      <w:pPr>
        <w:pStyle w:val="Default"/>
        <w:ind w:firstLine="708"/>
        <w:jc w:val="both"/>
        <w:rPr>
          <w:color w:val="auto"/>
          <w:lang w:val="sr-Cyrl-RS"/>
        </w:rPr>
      </w:pPr>
    </w:p>
    <w:p w:rsidR="00A160D0" w:rsidRPr="00F07450" w:rsidRDefault="00A160D0" w:rsidP="00124472">
      <w:pPr>
        <w:tabs>
          <w:tab w:val="right" w:pos="9405"/>
        </w:tabs>
        <w:jc w:val="both"/>
        <w:rPr>
          <w:szCs w:val="24"/>
          <w:lang w:val="sr-Cyrl-RS"/>
        </w:rPr>
      </w:pPr>
    </w:p>
    <w:p w:rsidR="00723BC7" w:rsidRPr="00F07450" w:rsidRDefault="00723BC7" w:rsidP="00124472">
      <w:pPr>
        <w:tabs>
          <w:tab w:val="right" w:pos="-1260"/>
        </w:tabs>
        <w:jc w:val="both"/>
        <w:rPr>
          <w:b/>
          <w:szCs w:val="24"/>
          <w:lang w:val="sr-Cyrl-CS"/>
        </w:rPr>
      </w:pPr>
      <w:r w:rsidRPr="00F07450">
        <w:rPr>
          <w:b/>
          <w:szCs w:val="24"/>
          <w:lang w:val="sr-Cyrl-CS"/>
        </w:rPr>
        <w:t>4. ОБИМ СРЕДСТАВА КОЈИ МОЖЕ ДА САДРЖИ ПРЕДЛОГ ФИНАНСИЈСКОГ ПЛАНА ДИРЕКТНОГ КОРИСНИКА СРЕДСТАВА БУЏЕТА ГРАДА ЛЕСКОВЦА ЗА  202</w:t>
      </w:r>
      <w:r w:rsidR="00F64C89" w:rsidRPr="00F07450">
        <w:rPr>
          <w:b/>
          <w:szCs w:val="24"/>
          <w:lang w:val="sr-Cyrl-CS"/>
        </w:rPr>
        <w:t>7</w:t>
      </w:r>
      <w:r w:rsidRPr="00F07450">
        <w:rPr>
          <w:b/>
          <w:szCs w:val="24"/>
          <w:lang w:val="sr-Cyrl-CS"/>
        </w:rPr>
        <w:t>.ГОДИНУ СА ПРОЈЕКЦИЈАМА ЗА НАРЕДНЕ ДВЕ ФИСКАЛНЕ</w:t>
      </w:r>
      <w:r w:rsidRPr="00F07450">
        <w:rPr>
          <w:b/>
          <w:szCs w:val="24"/>
        </w:rPr>
        <w:t xml:space="preserve">  </w:t>
      </w:r>
      <w:r w:rsidRPr="00F07450">
        <w:rPr>
          <w:b/>
          <w:szCs w:val="24"/>
          <w:lang w:val="sr-Cyrl-CS"/>
        </w:rPr>
        <w:t>ГОДИНЕ</w:t>
      </w:r>
    </w:p>
    <w:p w:rsidR="00FD3165" w:rsidRPr="00F07450" w:rsidRDefault="00FD3165" w:rsidP="00124472">
      <w:pPr>
        <w:tabs>
          <w:tab w:val="right" w:pos="9405"/>
        </w:tabs>
        <w:jc w:val="both"/>
        <w:rPr>
          <w:szCs w:val="24"/>
          <w:lang w:val="sr-Cyrl-RS"/>
        </w:rPr>
      </w:pPr>
    </w:p>
    <w:p w:rsidR="00FD3165" w:rsidRPr="00F07450" w:rsidRDefault="00FD3165" w:rsidP="00124472">
      <w:pPr>
        <w:tabs>
          <w:tab w:val="right" w:pos="9405"/>
        </w:tabs>
        <w:jc w:val="both"/>
        <w:rPr>
          <w:szCs w:val="24"/>
          <w:lang w:val="sr-Cyrl-RS"/>
        </w:rPr>
      </w:pPr>
    </w:p>
    <w:p w:rsidR="00857B51" w:rsidRPr="00F07450" w:rsidRDefault="00723BC7" w:rsidP="00124472">
      <w:pPr>
        <w:tabs>
          <w:tab w:val="right" w:pos="9405"/>
        </w:tabs>
        <w:jc w:val="both"/>
        <w:rPr>
          <w:b/>
          <w:szCs w:val="24"/>
          <w:lang w:val="sr-Cyrl-CS"/>
        </w:rPr>
      </w:pPr>
      <w:r w:rsidRPr="00F07450">
        <w:rPr>
          <w:szCs w:val="24"/>
          <w:lang w:val="sr-Cyrl-RS"/>
        </w:rPr>
        <w:tab/>
        <w:t xml:space="preserve">            </w:t>
      </w:r>
      <w:r w:rsidR="00F64C89" w:rsidRPr="00F07450">
        <w:rPr>
          <w:szCs w:val="24"/>
        </w:rPr>
        <w:t xml:space="preserve">Приликом планирања обима средстава, односно лимита расхода и издатака за сваког буџетског корисника, локални орган управе надлежан за финансије </w:t>
      </w:r>
      <w:r w:rsidR="00F64C89" w:rsidRPr="00F07450">
        <w:rPr>
          <w:b/>
          <w:bCs/>
          <w:szCs w:val="24"/>
        </w:rPr>
        <w:t>мора реално да их планира, у складу са законом, односно да пође од њиховог извршења у овој години, као и планираних политика у наредном периоду.</w:t>
      </w:r>
    </w:p>
    <w:p w:rsidR="00723BC7" w:rsidRPr="00F07450" w:rsidRDefault="00723BC7" w:rsidP="00124472">
      <w:pPr>
        <w:tabs>
          <w:tab w:val="right" w:pos="-1260"/>
        </w:tabs>
        <w:jc w:val="both"/>
        <w:rPr>
          <w:szCs w:val="24"/>
          <w:lang w:val="sr-Cyrl-CS"/>
        </w:rPr>
      </w:pPr>
      <w:r w:rsidRPr="00F07450">
        <w:rPr>
          <w:szCs w:val="24"/>
          <w:lang w:val="sr-Cyrl-CS"/>
        </w:rPr>
        <w:tab/>
        <w:t>Захтеви за финансирање у 202</w:t>
      </w:r>
      <w:r w:rsidR="00F64C89" w:rsidRPr="00F07450">
        <w:rPr>
          <w:szCs w:val="24"/>
          <w:lang w:val="sr-Cyrl-CS"/>
        </w:rPr>
        <w:t>7</w:t>
      </w:r>
      <w:r w:rsidRPr="00F07450">
        <w:rPr>
          <w:szCs w:val="24"/>
          <w:lang w:val="sr-Cyrl-CS"/>
        </w:rPr>
        <w:t xml:space="preserve">.години, попуњавају се на основу достављеног обима средстава, </w:t>
      </w:r>
      <w:r w:rsidRPr="00F07450">
        <w:rPr>
          <w:b/>
          <w:szCs w:val="24"/>
          <w:lang w:val="sr-Cyrl-CS"/>
        </w:rPr>
        <w:t xml:space="preserve">лимита, </w:t>
      </w:r>
      <w:r w:rsidRPr="00F07450">
        <w:rPr>
          <w:szCs w:val="24"/>
          <w:lang w:val="sr-Cyrl-CS"/>
        </w:rPr>
        <w:t xml:space="preserve">по организационој  класификацији буџета. </w:t>
      </w:r>
    </w:p>
    <w:p w:rsidR="00723BC7" w:rsidRPr="00F07450" w:rsidRDefault="00723BC7" w:rsidP="00124472">
      <w:pPr>
        <w:tabs>
          <w:tab w:val="right" w:pos="-1260"/>
        </w:tabs>
        <w:jc w:val="both"/>
        <w:rPr>
          <w:szCs w:val="24"/>
          <w:lang w:val="sr-Cyrl-CS"/>
        </w:rPr>
      </w:pPr>
      <w:r w:rsidRPr="00F07450">
        <w:rPr>
          <w:i/>
          <w:szCs w:val="24"/>
          <w:lang w:val="sr-Cyrl-CS"/>
        </w:rPr>
        <w:tab/>
      </w:r>
      <w:r w:rsidRPr="00F07450">
        <w:rPr>
          <w:szCs w:val="24"/>
          <w:lang w:val="sr-Cyrl-CS"/>
        </w:rPr>
        <w:t>Укупан збир захтева за 202</w:t>
      </w:r>
      <w:r w:rsidR="00F64C89" w:rsidRPr="00F07450">
        <w:rPr>
          <w:szCs w:val="24"/>
          <w:lang w:val="sr-Cyrl-CS"/>
        </w:rPr>
        <w:t>7</w:t>
      </w:r>
      <w:r w:rsidRPr="00F07450">
        <w:rPr>
          <w:szCs w:val="24"/>
          <w:lang w:val="sr-Cyrl-CS"/>
        </w:rPr>
        <w:t>.годину не сме да прелази збирни износ предложеног обима средстава, лимита.</w:t>
      </w:r>
    </w:p>
    <w:p w:rsidR="00723BC7" w:rsidRPr="00F07450" w:rsidRDefault="00723BC7" w:rsidP="00124472">
      <w:pPr>
        <w:tabs>
          <w:tab w:val="right" w:pos="-1260"/>
        </w:tabs>
        <w:jc w:val="both"/>
        <w:rPr>
          <w:b/>
          <w:szCs w:val="24"/>
          <w:u w:val="single"/>
        </w:rPr>
      </w:pPr>
      <w:r w:rsidRPr="00F07450">
        <w:rPr>
          <w:i/>
          <w:szCs w:val="24"/>
          <w:lang w:val="sr-Cyrl-CS"/>
        </w:rPr>
        <w:tab/>
      </w:r>
      <w:r w:rsidRPr="00F07450">
        <w:rPr>
          <w:b/>
          <w:szCs w:val="24"/>
          <w:u w:val="single"/>
          <w:lang w:val="sr-Cyrl-CS"/>
        </w:rPr>
        <w:t>Индиректни корисници који се финансирају из сопствених прихода као и расходи који се финансирају из недефицитарних извора финансирања (донације, добровољни трансфери итд.) нису укључени у ограничења расхода.</w:t>
      </w:r>
    </w:p>
    <w:p w:rsidR="00723BC7" w:rsidRPr="00F07450" w:rsidRDefault="00723BC7" w:rsidP="00124472">
      <w:pPr>
        <w:tabs>
          <w:tab w:val="right" w:pos="-1260"/>
        </w:tabs>
        <w:jc w:val="both"/>
        <w:rPr>
          <w:b/>
          <w:szCs w:val="24"/>
          <w:lang w:val="sr-Cyrl-CS"/>
        </w:rPr>
      </w:pPr>
    </w:p>
    <w:p w:rsidR="00723BC7" w:rsidRPr="00F07450" w:rsidRDefault="00723BC7" w:rsidP="00124472">
      <w:pPr>
        <w:tabs>
          <w:tab w:val="right" w:pos="-1260"/>
        </w:tabs>
        <w:jc w:val="both"/>
        <w:rPr>
          <w:b/>
          <w:szCs w:val="24"/>
          <w:lang w:val="sr-Cyrl-CS"/>
        </w:rPr>
      </w:pPr>
    </w:p>
    <w:p w:rsidR="00723BC7" w:rsidRPr="00F07450" w:rsidRDefault="00723BC7" w:rsidP="00124472">
      <w:pPr>
        <w:tabs>
          <w:tab w:val="right" w:pos="-1260"/>
        </w:tabs>
        <w:jc w:val="both"/>
        <w:rPr>
          <w:szCs w:val="24"/>
          <w:lang w:val="sr-Cyrl-CS"/>
        </w:rPr>
      </w:pPr>
      <w:r w:rsidRPr="00F07450">
        <w:rPr>
          <w:b/>
          <w:szCs w:val="24"/>
          <w:lang w:val="sr-Cyrl-CS"/>
        </w:rPr>
        <w:t>Табела</w:t>
      </w:r>
      <w:r w:rsidRPr="00F07450">
        <w:rPr>
          <w:szCs w:val="24"/>
          <w:lang w:val="sr-Cyrl-CS"/>
        </w:rPr>
        <w:t>-Обим средстава</w:t>
      </w:r>
      <w:r w:rsidRPr="00F07450">
        <w:rPr>
          <w:szCs w:val="24"/>
        </w:rPr>
        <w:t xml:space="preserve"> -</w:t>
      </w:r>
      <w:r w:rsidRPr="00F07450">
        <w:rPr>
          <w:szCs w:val="24"/>
          <w:lang w:val="sr-Cyrl-CS"/>
        </w:rPr>
        <w:t xml:space="preserve">лимита, </w:t>
      </w:r>
      <w:r w:rsidRPr="00F07450">
        <w:rPr>
          <w:szCs w:val="24"/>
          <w:lang w:val="sr-Cyrl-RS"/>
        </w:rPr>
        <w:t xml:space="preserve">за текуће расходе и издатке, </w:t>
      </w:r>
      <w:r w:rsidRPr="00F07450">
        <w:rPr>
          <w:szCs w:val="24"/>
          <w:lang w:val="sr-Cyrl-CS"/>
        </w:rPr>
        <w:t>по организационој класификацији буџета</w:t>
      </w:r>
    </w:p>
    <w:p w:rsidR="00723BC7" w:rsidRPr="00F07450" w:rsidRDefault="00723BC7" w:rsidP="00124472">
      <w:pPr>
        <w:tabs>
          <w:tab w:val="right" w:pos="-1260"/>
        </w:tabs>
        <w:jc w:val="both"/>
        <w:rPr>
          <w:szCs w:val="24"/>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1596"/>
      </w:tblGrid>
      <w:tr w:rsidR="00124472" w:rsidRPr="00F07450" w:rsidTr="00BF22B7">
        <w:trPr>
          <w:jc w:val="center"/>
        </w:trPr>
        <w:tc>
          <w:tcPr>
            <w:tcW w:w="5040" w:type="dxa"/>
            <w:shd w:val="clear" w:color="auto" w:fill="auto"/>
            <w:vAlign w:val="center"/>
          </w:tcPr>
          <w:p w:rsidR="00723BC7" w:rsidRPr="00F07450" w:rsidRDefault="00723BC7" w:rsidP="00124472">
            <w:pPr>
              <w:tabs>
                <w:tab w:val="right" w:pos="-1260"/>
              </w:tabs>
              <w:jc w:val="both"/>
              <w:rPr>
                <w:b/>
                <w:szCs w:val="24"/>
                <w:lang w:val="sr-Cyrl-CS"/>
              </w:rPr>
            </w:pPr>
            <w:r w:rsidRPr="00F07450">
              <w:rPr>
                <w:b/>
                <w:szCs w:val="24"/>
                <w:lang w:val="sr-Cyrl-CS"/>
              </w:rPr>
              <w:t>Опис</w:t>
            </w:r>
          </w:p>
        </w:tc>
        <w:tc>
          <w:tcPr>
            <w:tcW w:w="1596" w:type="dxa"/>
            <w:shd w:val="clear" w:color="auto" w:fill="auto"/>
            <w:vAlign w:val="bottom"/>
          </w:tcPr>
          <w:p w:rsidR="00723BC7" w:rsidRPr="00F07450" w:rsidRDefault="00723BC7" w:rsidP="00206150">
            <w:pPr>
              <w:tabs>
                <w:tab w:val="right" w:pos="-1260"/>
              </w:tabs>
              <w:jc w:val="center"/>
              <w:rPr>
                <w:b/>
                <w:szCs w:val="24"/>
                <w:lang w:val="sr-Cyrl-CS"/>
              </w:rPr>
            </w:pPr>
            <w:r w:rsidRPr="00F07450">
              <w:rPr>
                <w:b/>
                <w:szCs w:val="24"/>
                <w:lang w:val="sr-Cyrl-CS"/>
              </w:rPr>
              <w:t>Лимити</w:t>
            </w:r>
          </w:p>
        </w:tc>
      </w:tr>
      <w:tr w:rsidR="001C6C96" w:rsidRPr="00F07450" w:rsidTr="00CA52EC">
        <w:trPr>
          <w:jc w:val="center"/>
        </w:trPr>
        <w:tc>
          <w:tcPr>
            <w:tcW w:w="5040" w:type="dxa"/>
            <w:shd w:val="clear" w:color="auto" w:fill="auto"/>
            <w:vAlign w:val="center"/>
          </w:tcPr>
          <w:p w:rsidR="001C6C96" w:rsidRPr="00F07450" w:rsidRDefault="001C6C96" w:rsidP="00124472">
            <w:pPr>
              <w:tabs>
                <w:tab w:val="right" w:pos="-1260"/>
              </w:tabs>
              <w:jc w:val="both"/>
              <w:rPr>
                <w:szCs w:val="24"/>
                <w:lang w:val="sr-Cyrl-CS"/>
              </w:rPr>
            </w:pPr>
            <w:r>
              <w:rPr>
                <w:szCs w:val="24"/>
              </w:rPr>
              <w:t xml:space="preserve">I </w:t>
            </w:r>
            <w:r w:rsidRPr="00F07450">
              <w:rPr>
                <w:szCs w:val="24"/>
                <w:lang w:val="sr-Cyrl-CS"/>
              </w:rPr>
              <w:t xml:space="preserve">Скупштина града  </w:t>
            </w:r>
          </w:p>
        </w:tc>
        <w:tc>
          <w:tcPr>
            <w:tcW w:w="1596" w:type="dxa"/>
            <w:shd w:val="clear" w:color="auto" w:fill="auto"/>
            <w:vAlign w:val="center"/>
          </w:tcPr>
          <w:p w:rsidR="001C6C96" w:rsidRDefault="001C6C96">
            <w:pPr>
              <w:jc w:val="right"/>
              <w:rPr>
                <w:color w:val="000000"/>
                <w:szCs w:val="24"/>
              </w:rPr>
            </w:pPr>
            <w:r>
              <w:rPr>
                <w:color w:val="000000"/>
              </w:rPr>
              <w:t>40.000.000</w:t>
            </w:r>
          </w:p>
        </w:tc>
      </w:tr>
      <w:tr w:rsidR="001C6C96" w:rsidRPr="00F07450" w:rsidTr="00CA52EC">
        <w:trPr>
          <w:jc w:val="center"/>
        </w:trPr>
        <w:tc>
          <w:tcPr>
            <w:tcW w:w="5040" w:type="dxa"/>
            <w:shd w:val="clear" w:color="auto" w:fill="auto"/>
            <w:vAlign w:val="center"/>
          </w:tcPr>
          <w:p w:rsidR="001C6C96" w:rsidRPr="00F07450" w:rsidRDefault="001C6C96" w:rsidP="00124472">
            <w:pPr>
              <w:tabs>
                <w:tab w:val="right" w:pos="-1260"/>
              </w:tabs>
              <w:jc w:val="both"/>
              <w:rPr>
                <w:szCs w:val="24"/>
              </w:rPr>
            </w:pPr>
            <w:r>
              <w:rPr>
                <w:szCs w:val="24"/>
              </w:rPr>
              <w:t xml:space="preserve">II </w:t>
            </w:r>
            <w:r w:rsidRPr="00F07450">
              <w:rPr>
                <w:szCs w:val="24"/>
                <w:lang w:val="sr-Cyrl-CS"/>
              </w:rPr>
              <w:t xml:space="preserve">Градоначелник </w:t>
            </w:r>
          </w:p>
        </w:tc>
        <w:tc>
          <w:tcPr>
            <w:tcW w:w="1596" w:type="dxa"/>
            <w:shd w:val="clear" w:color="auto" w:fill="auto"/>
            <w:vAlign w:val="center"/>
          </w:tcPr>
          <w:p w:rsidR="001C6C96" w:rsidRDefault="001C6C96">
            <w:pPr>
              <w:jc w:val="right"/>
              <w:rPr>
                <w:color w:val="000000"/>
                <w:szCs w:val="24"/>
              </w:rPr>
            </w:pPr>
            <w:r>
              <w:rPr>
                <w:color w:val="000000"/>
              </w:rPr>
              <w:t>7.500.000</w:t>
            </w:r>
          </w:p>
        </w:tc>
      </w:tr>
      <w:tr w:rsidR="001C6C96" w:rsidRPr="00F07450" w:rsidTr="00CA52EC">
        <w:trPr>
          <w:trHeight w:val="472"/>
          <w:jc w:val="center"/>
        </w:trPr>
        <w:tc>
          <w:tcPr>
            <w:tcW w:w="5040" w:type="dxa"/>
            <w:shd w:val="clear" w:color="auto" w:fill="auto"/>
            <w:vAlign w:val="center"/>
          </w:tcPr>
          <w:p w:rsidR="001C6C96" w:rsidRPr="00F07450" w:rsidRDefault="001C6C96" w:rsidP="00124472">
            <w:pPr>
              <w:tabs>
                <w:tab w:val="right" w:pos="-1260"/>
              </w:tabs>
              <w:jc w:val="both"/>
              <w:rPr>
                <w:szCs w:val="24"/>
                <w:lang w:val="sr-Cyrl-CS"/>
              </w:rPr>
            </w:pPr>
            <w:r>
              <w:rPr>
                <w:szCs w:val="24"/>
              </w:rPr>
              <w:t xml:space="preserve">III </w:t>
            </w:r>
            <w:r w:rsidRPr="00F07450">
              <w:rPr>
                <w:szCs w:val="24"/>
                <w:lang w:val="sr-Cyrl-CS"/>
              </w:rPr>
              <w:t>Градско веће</w:t>
            </w:r>
          </w:p>
        </w:tc>
        <w:tc>
          <w:tcPr>
            <w:tcW w:w="1596" w:type="dxa"/>
            <w:shd w:val="clear" w:color="auto" w:fill="auto"/>
            <w:vAlign w:val="center"/>
          </w:tcPr>
          <w:p w:rsidR="001C6C96" w:rsidRDefault="001C6C96">
            <w:pPr>
              <w:jc w:val="right"/>
              <w:rPr>
                <w:color w:val="000000"/>
                <w:szCs w:val="24"/>
              </w:rPr>
            </w:pPr>
            <w:r>
              <w:rPr>
                <w:color w:val="000000"/>
              </w:rPr>
              <w:t>31.000.000</w:t>
            </w:r>
          </w:p>
        </w:tc>
      </w:tr>
      <w:tr w:rsidR="001C6C96" w:rsidRPr="00F07450" w:rsidTr="00CA52EC">
        <w:trPr>
          <w:jc w:val="center"/>
        </w:trPr>
        <w:tc>
          <w:tcPr>
            <w:tcW w:w="5040" w:type="dxa"/>
            <w:shd w:val="clear" w:color="auto" w:fill="auto"/>
            <w:vAlign w:val="center"/>
          </w:tcPr>
          <w:p w:rsidR="001C6C96" w:rsidRPr="00F07450" w:rsidRDefault="001C6C96" w:rsidP="00124472">
            <w:pPr>
              <w:tabs>
                <w:tab w:val="right" w:pos="-1260"/>
              </w:tabs>
              <w:jc w:val="both"/>
              <w:rPr>
                <w:szCs w:val="24"/>
                <w:lang w:val="sr-Cyrl-CS"/>
              </w:rPr>
            </w:pPr>
            <w:r>
              <w:rPr>
                <w:szCs w:val="24"/>
              </w:rPr>
              <w:t xml:space="preserve">IV </w:t>
            </w:r>
            <w:r w:rsidRPr="00F07450">
              <w:rPr>
                <w:szCs w:val="24"/>
                <w:lang w:val="sr-Cyrl-CS"/>
              </w:rPr>
              <w:t>Градско јавно правобранилаштво</w:t>
            </w:r>
          </w:p>
        </w:tc>
        <w:tc>
          <w:tcPr>
            <w:tcW w:w="1596" w:type="dxa"/>
            <w:shd w:val="clear" w:color="auto" w:fill="auto"/>
            <w:vAlign w:val="center"/>
          </w:tcPr>
          <w:p w:rsidR="001C6C96" w:rsidRDefault="001C6C96">
            <w:pPr>
              <w:jc w:val="right"/>
              <w:rPr>
                <w:color w:val="000000"/>
                <w:szCs w:val="24"/>
              </w:rPr>
            </w:pPr>
            <w:r>
              <w:rPr>
                <w:color w:val="000000"/>
              </w:rPr>
              <w:t>30.000.000</w:t>
            </w:r>
          </w:p>
        </w:tc>
      </w:tr>
      <w:tr w:rsidR="001C6C96" w:rsidRPr="00F07450" w:rsidTr="00CA52EC">
        <w:trPr>
          <w:jc w:val="center"/>
        </w:trPr>
        <w:tc>
          <w:tcPr>
            <w:tcW w:w="5040" w:type="dxa"/>
            <w:shd w:val="clear" w:color="auto" w:fill="auto"/>
            <w:vAlign w:val="center"/>
          </w:tcPr>
          <w:p w:rsidR="001C6C96" w:rsidRPr="00F6783C" w:rsidRDefault="001C6C96" w:rsidP="00124472">
            <w:pPr>
              <w:tabs>
                <w:tab w:val="right" w:pos="-1260"/>
              </w:tabs>
              <w:jc w:val="both"/>
              <w:rPr>
                <w:szCs w:val="24"/>
                <w:lang w:val="sr-Cyrl-CS"/>
              </w:rPr>
            </w:pPr>
            <w:r w:rsidRPr="00F6783C">
              <w:rPr>
                <w:szCs w:val="24"/>
              </w:rPr>
              <w:t xml:space="preserve">V </w:t>
            </w:r>
            <w:r>
              <w:rPr>
                <w:szCs w:val="24"/>
                <w:lang w:val="sr-Cyrl-RS"/>
              </w:rPr>
              <w:t>/</w:t>
            </w:r>
            <w:r w:rsidRPr="00F6783C">
              <w:rPr>
                <w:szCs w:val="24"/>
                <w:lang w:val="sr-Cyrl-RS"/>
              </w:rPr>
              <w:t xml:space="preserve"> ПР 15 - </w:t>
            </w:r>
            <w:r w:rsidRPr="00F6783C">
              <w:rPr>
                <w:szCs w:val="24"/>
                <w:lang w:val="sr-Cyrl-CS"/>
              </w:rPr>
              <w:t>Градска управа</w:t>
            </w:r>
          </w:p>
        </w:tc>
        <w:tc>
          <w:tcPr>
            <w:tcW w:w="1596" w:type="dxa"/>
            <w:shd w:val="clear" w:color="auto" w:fill="auto"/>
            <w:vAlign w:val="center"/>
          </w:tcPr>
          <w:p w:rsidR="001C6C96" w:rsidRDefault="001C6C96">
            <w:pPr>
              <w:jc w:val="right"/>
              <w:rPr>
                <w:color w:val="000000"/>
                <w:szCs w:val="24"/>
              </w:rPr>
            </w:pPr>
            <w:r>
              <w:rPr>
                <w:color w:val="000000"/>
              </w:rPr>
              <w:t>1.740.500.000</w:t>
            </w:r>
          </w:p>
        </w:tc>
      </w:tr>
      <w:tr w:rsidR="001C6C96" w:rsidRPr="00F07450" w:rsidTr="00CA52EC">
        <w:trPr>
          <w:jc w:val="center"/>
        </w:trPr>
        <w:tc>
          <w:tcPr>
            <w:tcW w:w="5040" w:type="dxa"/>
            <w:shd w:val="clear" w:color="auto" w:fill="auto"/>
            <w:vAlign w:val="center"/>
          </w:tcPr>
          <w:p w:rsidR="001C6C96" w:rsidRPr="00F07450" w:rsidRDefault="001C6C96" w:rsidP="00124472">
            <w:pPr>
              <w:tabs>
                <w:tab w:val="right" w:pos="-1260"/>
              </w:tabs>
              <w:jc w:val="both"/>
              <w:rPr>
                <w:szCs w:val="24"/>
                <w:lang w:val="sr-Cyrl-CS"/>
              </w:rPr>
            </w:pPr>
            <w:r>
              <w:rPr>
                <w:szCs w:val="24"/>
                <w:lang w:val="sr-Cyrl-CS"/>
              </w:rPr>
              <w:t>-</w:t>
            </w:r>
            <w:r w:rsidRPr="00F07450">
              <w:rPr>
                <w:szCs w:val="24"/>
                <w:lang w:val="sr-Cyrl-CS"/>
              </w:rPr>
              <w:t>Фонд за развој пољопривреде града Лесковца</w:t>
            </w:r>
          </w:p>
        </w:tc>
        <w:tc>
          <w:tcPr>
            <w:tcW w:w="1596" w:type="dxa"/>
            <w:shd w:val="clear" w:color="auto" w:fill="auto"/>
            <w:vAlign w:val="center"/>
          </w:tcPr>
          <w:p w:rsidR="001C6C96" w:rsidRDefault="001C6C96">
            <w:pPr>
              <w:jc w:val="right"/>
              <w:rPr>
                <w:color w:val="000000"/>
                <w:szCs w:val="24"/>
              </w:rPr>
            </w:pPr>
            <w:r>
              <w:rPr>
                <w:color w:val="000000"/>
              </w:rPr>
              <w:t>90.000.000</w:t>
            </w:r>
          </w:p>
        </w:tc>
      </w:tr>
      <w:tr w:rsidR="001C6C96" w:rsidRPr="00F07450" w:rsidTr="00CA52EC">
        <w:trPr>
          <w:jc w:val="center"/>
        </w:trPr>
        <w:tc>
          <w:tcPr>
            <w:tcW w:w="5040" w:type="dxa"/>
            <w:shd w:val="clear" w:color="auto" w:fill="auto"/>
            <w:vAlign w:val="center"/>
          </w:tcPr>
          <w:p w:rsidR="001C6C96" w:rsidRPr="00F07450" w:rsidRDefault="001C6C96" w:rsidP="00124472">
            <w:pPr>
              <w:tabs>
                <w:tab w:val="right" w:pos="-1260"/>
              </w:tabs>
              <w:jc w:val="both"/>
              <w:rPr>
                <w:szCs w:val="24"/>
                <w:lang w:val="sr-Cyrl-CS"/>
              </w:rPr>
            </w:pPr>
            <w:r>
              <w:rPr>
                <w:szCs w:val="24"/>
                <w:lang w:val="sr-Cyrl-CS"/>
              </w:rPr>
              <w:t>-</w:t>
            </w:r>
            <w:r w:rsidRPr="00F07450">
              <w:rPr>
                <w:szCs w:val="24"/>
                <w:lang w:val="sr-Cyrl-CS"/>
              </w:rPr>
              <w:t xml:space="preserve">Фонд за заштиту животне средине </w:t>
            </w:r>
          </w:p>
        </w:tc>
        <w:tc>
          <w:tcPr>
            <w:tcW w:w="1596" w:type="dxa"/>
            <w:shd w:val="clear" w:color="auto" w:fill="auto"/>
            <w:vAlign w:val="center"/>
          </w:tcPr>
          <w:p w:rsidR="001C6C96" w:rsidRDefault="001C6C96">
            <w:pPr>
              <w:jc w:val="right"/>
              <w:rPr>
                <w:color w:val="000000"/>
                <w:szCs w:val="24"/>
              </w:rPr>
            </w:pPr>
            <w:r>
              <w:rPr>
                <w:color w:val="000000"/>
              </w:rPr>
              <w:t>24.000.000</w:t>
            </w:r>
          </w:p>
        </w:tc>
      </w:tr>
      <w:tr w:rsidR="001C6C96" w:rsidRPr="00F07450" w:rsidTr="00CA52EC">
        <w:trPr>
          <w:trHeight w:val="413"/>
          <w:jc w:val="center"/>
        </w:trPr>
        <w:tc>
          <w:tcPr>
            <w:tcW w:w="5040" w:type="dxa"/>
            <w:shd w:val="clear" w:color="auto" w:fill="auto"/>
            <w:vAlign w:val="center"/>
          </w:tcPr>
          <w:p w:rsidR="001C6C96" w:rsidRPr="00F07450" w:rsidRDefault="001C6C96" w:rsidP="00124472">
            <w:pPr>
              <w:tabs>
                <w:tab w:val="right" w:pos="-1260"/>
              </w:tabs>
              <w:jc w:val="both"/>
              <w:rPr>
                <w:szCs w:val="24"/>
                <w:lang w:val="sr-Cyrl-CS"/>
              </w:rPr>
            </w:pPr>
            <w:r>
              <w:rPr>
                <w:szCs w:val="24"/>
                <w:lang w:val="sr-Cyrl-CS"/>
              </w:rPr>
              <w:t>ПР 1 - Стаовање, урбанизам и просторно планирање</w:t>
            </w:r>
          </w:p>
        </w:tc>
        <w:tc>
          <w:tcPr>
            <w:tcW w:w="1596" w:type="dxa"/>
            <w:shd w:val="clear" w:color="auto" w:fill="auto"/>
            <w:vAlign w:val="center"/>
          </w:tcPr>
          <w:p w:rsidR="001C6C96" w:rsidRDefault="001C6C96">
            <w:pPr>
              <w:jc w:val="right"/>
              <w:rPr>
                <w:color w:val="000000"/>
                <w:szCs w:val="24"/>
              </w:rPr>
            </w:pPr>
            <w:r>
              <w:rPr>
                <w:color w:val="000000"/>
              </w:rPr>
              <w:t>50.000.000</w:t>
            </w:r>
          </w:p>
        </w:tc>
      </w:tr>
      <w:tr w:rsidR="001C6C96" w:rsidRPr="00F07450" w:rsidTr="00CA52EC">
        <w:trPr>
          <w:jc w:val="center"/>
        </w:trPr>
        <w:tc>
          <w:tcPr>
            <w:tcW w:w="5040" w:type="dxa"/>
            <w:shd w:val="clear" w:color="auto" w:fill="auto"/>
            <w:vAlign w:val="bottom"/>
          </w:tcPr>
          <w:p w:rsidR="001C6C96" w:rsidRPr="00F07450" w:rsidRDefault="001C6C96" w:rsidP="00124472">
            <w:pPr>
              <w:tabs>
                <w:tab w:val="right" w:pos="-1260"/>
              </w:tabs>
              <w:jc w:val="both"/>
              <w:rPr>
                <w:szCs w:val="24"/>
                <w:lang w:val="sr-Cyrl-CS"/>
              </w:rPr>
            </w:pPr>
            <w:r>
              <w:rPr>
                <w:szCs w:val="24"/>
                <w:lang w:val="sr-Cyrl-CS"/>
              </w:rPr>
              <w:t>ПР   2 - Комуналне делатности</w:t>
            </w:r>
          </w:p>
        </w:tc>
        <w:tc>
          <w:tcPr>
            <w:tcW w:w="1596" w:type="dxa"/>
            <w:shd w:val="clear" w:color="auto" w:fill="auto"/>
            <w:vAlign w:val="center"/>
          </w:tcPr>
          <w:p w:rsidR="001C6C96" w:rsidRDefault="001C6C96">
            <w:pPr>
              <w:jc w:val="right"/>
              <w:rPr>
                <w:color w:val="000000"/>
                <w:szCs w:val="24"/>
              </w:rPr>
            </w:pPr>
            <w:r>
              <w:rPr>
                <w:color w:val="000000"/>
              </w:rPr>
              <w:t>710.000.000</w:t>
            </w:r>
          </w:p>
        </w:tc>
      </w:tr>
      <w:tr w:rsidR="001C6C96" w:rsidRPr="00F07450" w:rsidTr="00CA52EC">
        <w:trPr>
          <w:jc w:val="center"/>
        </w:trPr>
        <w:tc>
          <w:tcPr>
            <w:tcW w:w="5040" w:type="dxa"/>
            <w:shd w:val="clear" w:color="auto" w:fill="auto"/>
            <w:vAlign w:val="bottom"/>
          </w:tcPr>
          <w:p w:rsidR="001C6C96" w:rsidRPr="00F07450" w:rsidRDefault="001C6C96" w:rsidP="00124472">
            <w:pPr>
              <w:tabs>
                <w:tab w:val="right" w:pos="-1260"/>
              </w:tabs>
              <w:jc w:val="both"/>
              <w:rPr>
                <w:szCs w:val="24"/>
                <w:lang w:val="sr-Cyrl-CS"/>
              </w:rPr>
            </w:pPr>
            <w:r>
              <w:rPr>
                <w:szCs w:val="24"/>
                <w:lang w:val="sr-Cyrl-CS"/>
              </w:rPr>
              <w:t>ПР  3 - Локални економски развој</w:t>
            </w:r>
          </w:p>
        </w:tc>
        <w:tc>
          <w:tcPr>
            <w:tcW w:w="1596" w:type="dxa"/>
            <w:shd w:val="clear" w:color="auto" w:fill="auto"/>
            <w:vAlign w:val="center"/>
          </w:tcPr>
          <w:p w:rsidR="001C6C96" w:rsidRDefault="001C6C96">
            <w:pPr>
              <w:jc w:val="right"/>
              <w:rPr>
                <w:color w:val="000000"/>
                <w:szCs w:val="24"/>
              </w:rPr>
            </w:pPr>
            <w:r>
              <w:rPr>
                <w:color w:val="000000"/>
              </w:rPr>
              <w:t>50.000.000</w:t>
            </w:r>
          </w:p>
        </w:tc>
      </w:tr>
      <w:tr w:rsidR="001C6C96" w:rsidRPr="00F07450" w:rsidTr="00CA52EC">
        <w:trPr>
          <w:jc w:val="center"/>
        </w:trPr>
        <w:tc>
          <w:tcPr>
            <w:tcW w:w="5040" w:type="dxa"/>
            <w:shd w:val="clear" w:color="auto" w:fill="auto"/>
            <w:vAlign w:val="bottom"/>
          </w:tcPr>
          <w:p w:rsidR="001C6C96" w:rsidRPr="00F07450" w:rsidRDefault="001C6C96" w:rsidP="00124472">
            <w:pPr>
              <w:tabs>
                <w:tab w:val="right" w:pos="-1260"/>
              </w:tabs>
              <w:jc w:val="both"/>
              <w:rPr>
                <w:szCs w:val="24"/>
                <w:lang w:val="sr-Cyrl-CS"/>
              </w:rPr>
            </w:pPr>
            <w:r>
              <w:rPr>
                <w:szCs w:val="24"/>
                <w:lang w:val="sr-Cyrl-CS"/>
              </w:rPr>
              <w:t>ПР 4 - Унапређење верског туризма</w:t>
            </w:r>
          </w:p>
        </w:tc>
        <w:tc>
          <w:tcPr>
            <w:tcW w:w="1596" w:type="dxa"/>
            <w:shd w:val="clear" w:color="auto" w:fill="auto"/>
            <w:vAlign w:val="center"/>
          </w:tcPr>
          <w:p w:rsidR="001C6C96" w:rsidRDefault="001C6C96">
            <w:pPr>
              <w:jc w:val="right"/>
              <w:rPr>
                <w:color w:val="000000"/>
                <w:szCs w:val="24"/>
              </w:rPr>
            </w:pPr>
            <w:r>
              <w:rPr>
                <w:color w:val="000000"/>
              </w:rPr>
              <w:t>40.000.000</w:t>
            </w:r>
          </w:p>
        </w:tc>
      </w:tr>
      <w:tr w:rsidR="001C6C96" w:rsidRPr="00F07450" w:rsidTr="00CA52EC">
        <w:trPr>
          <w:jc w:val="center"/>
        </w:trPr>
        <w:tc>
          <w:tcPr>
            <w:tcW w:w="5040" w:type="dxa"/>
            <w:shd w:val="clear" w:color="auto" w:fill="auto"/>
            <w:vAlign w:val="bottom"/>
          </w:tcPr>
          <w:p w:rsidR="001C6C96" w:rsidRDefault="001C6C96" w:rsidP="00124472">
            <w:pPr>
              <w:tabs>
                <w:tab w:val="right" w:pos="-1260"/>
              </w:tabs>
              <w:jc w:val="both"/>
              <w:rPr>
                <w:szCs w:val="24"/>
                <w:lang w:val="sr-Cyrl-CS"/>
              </w:rPr>
            </w:pPr>
            <w:r>
              <w:rPr>
                <w:szCs w:val="24"/>
                <w:lang w:val="sr-Cyrl-CS"/>
              </w:rPr>
              <w:t>ПР 5 – Пољопривреда и рурални развој</w:t>
            </w:r>
          </w:p>
        </w:tc>
        <w:tc>
          <w:tcPr>
            <w:tcW w:w="1596" w:type="dxa"/>
            <w:shd w:val="clear" w:color="auto" w:fill="auto"/>
            <w:vAlign w:val="center"/>
          </w:tcPr>
          <w:p w:rsidR="001C6C96" w:rsidRDefault="001C6C96">
            <w:pPr>
              <w:jc w:val="right"/>
              <w:rPr>
                <w:color w:val="000000"/>
                <w:szCs w:val="24"/>
              </w:rPr>
            </w:pPr>
            <w:r>
              <w:rPr>
                <w:color w:val="000000"/>
              </w:rPr>
              <w:t>80.000.000</w:t>
            </w:r>
          </w:p>
        </w:tc>
      </w:tr>
      <w:tr w:rsidR="001C6C96" w:rsidRPr="00F07450" w:rsidTr="00CA52EC">
        <w:trPr>
          <w:jc w:val="center"/>
        </w:trPr>
        <w:tc>
          <w:tcPr>
            <w:tcW w:w="5040" w:type="dxa"/>
            <w:shd w:val="clear" w:color="auto" w:fill="auto"/>
            <w:vAlign w:val="bottom"/>
          </w:tcPr>
          <w:p w:rsidR="001C6C96" w:rsidRDefault="001C6C96" w:rsidP="00124472">
            <w:pPr>
              <w:tabs>
                <w:tab w:val="right" w:pos="-1260"/>
              </w:tabs>
              <w:jc w:val="both"/>
              <w:rPr>
                <w:szCs w:val="24"/>
                <w:lang w:val="sr-Cyrl-CS"/>
              </w:rPr>
            </w:pPr>
            <w:r>
              <w:rPr>
                <w:szCs w:val="24"/>
                <w:lang w:val="sr-Cyrl-CS"/>
              </w:rPr>
              <w:t>ПР 6- Заштита животне средине (ЦППОВ, ОРИО, Спалионица)</w:t>
            </w:r>
          </w:p>
        </w:tc>
        <w:tc>
          <w:tcPr>
            <w:tcW w:w="1596" w:type="dxa"/>
            <w:shd w:val="clear" w:color="auto" w:fill="auto"/>
            <w:vAlign w:val="center"/>
          </w:tcPr>
          <w:p w:rsidR="001C6C96" w:rsidRDefault="001C6C96">
            <w:pPr>
              <w:jc w:val="right"/>
              <w:rPr>
                <w:color w:val="000000"/>
                <w:szCs w:val="24"/>
              </w:rPr>
            </w:pPr>
            <w:r>
              <w:rPr>
                <w:color w:val="000000"/>
              </w:rPr>
              <w:t>125.000.000</w:t>
            </w:r>
          </w:p>
        </w:tc>
      </w:tr>
      <w:tr w:rsidR="001C6C96" w:rsidRPr="00F07450" w:rsidTr="00CA52EC">
        <w:trPr>
          <w:jc w:val="center"/>
        </w:trPr>
        <w:tc>
          <w:tcPr>
            <w:tcW w:w="5040" w:type="dxa"/>
            <w:shd w:val="clear" w:color="auto" w:fill="auto"/>
            <w:vAlign w:val="bottom"/>
          </w:tcPr>
          <w:p w:rsidR="001C6C96" w:rsidRDefault="001C6C96" w:rsidP="00E16BDC">
            <w:pPr>
              <w:tabs>
                <w:tab w:val="right" w:pos="-1260"/>
              </w:tabs>
              <w:jc w:val="both"/>
              <w:rPr>
                <w:szCs w:val="24"/>
                <w:lang w:val="sr-Cyrl-CS"/>
              </w:rPr>
            </w:pPr>
            <w:r>
              <w:rPr>
                <w:szCs w:val="24"/>
                <w:lang w:val="sr-Cyrl-CS"/>
              </w:rPr>
              <w:lastRenderedPageBreak/>
              <w:t>ПР 7- Путна и саобраћајна инфраструктура</w:t>
            </w:r>
          </w:p>
        </w:tc>
        <w:tc>
          <w:tcPr>
            <w:tcW w:w="1596" w:type="dxa"/>
            <w:shd w:val="clear" w:color="auto" w:fill="auto"/>
            <w:vAlign w:val="center"/>
          </w:tcPr>
          <w:p w:rsidR="001C6C96" w:rsidRDefault="001C6C96">
            <w:pPr>
              <w:jc w:val="right"/>
              <w:rPr>
                <w:color w:val="000000"/>
                <w:szCs w:val="24"/>
              </w:rPr>
            </w:pPr>
            <w:r>
              <w:rPr>
                <w:color w:val="000000"/>
              </w:rPr>
              <w:t>900.000.000</w:t>
            </w:r>
          </w:p>
        </w:tc>
      </w:tr>
      <w:tr w:rsidR="001C6C96" w:rsidRPr="00F07450" w:rsidTr="00CA52EC">
        <w:trPr>
          <w:jc w:val="center"/>
        </w:trPr>
        <w:tc>
          <w:tcPr>
            <w:tcW w:w="5040" w:type="dxa"/>
            <w:shd w:val="clear" w:color="auto" w:fill="auto"/>
            <w:vAlign w:val="bottom"/>
          </w:tcPr>
          <w:p w:rsidR="001C6C96" w:rsidRDefault="001C6C96" w:rsidP="00124472">
            <w:pPr>
              <w:tabs>
                <w:tab w:val="right" w:pos="-1260"/>
              </w:tabs>
              <w:jc w:val="both"/>
              <w:rPr>
                <w:szCs w:val="24"/>
                <w:lang w:val="sr-Cyrl-CS"/>
              </w:rPr>
            </w:pPr>
            <w:r>
              <w:rPr>
                <w:szCs w:val="24"/>
                <w:lang w:val="sr-Cyrl-CS"/>
              </w:rPr>
              <w:t>ПР 8- Предшколско васпитање (Субвенције приватним вртићима)</w:t>
            </w:r>
          </w:p>
        </w:tc>
        <w:tc>
          <w:tcPr>
            <w:tcW w:w="1596" w:type="dxa"/>
            <w:shd w:val="clear" w:color="auto" w:fill="auto"/>
            <w:vAlign w:val="center"/>
          </w:tcPr>
          <w:p w:rsidR="001C6C96" w:rsidRDefault="001C6C96">
            <w:pPr>
              <w:jc w:val="right"/>
              <w:rPr>
                <w:color w:val="000000"/>
                <w:szCs w:val="24"/>
              </w:rPr>
            </w:pPr>
            <w:r>
              <w:rPr>
                <w:color w:val="000000"/>
              </w:rPr>
              <w:t>150.000.000</w:t>
            </w:r>
          </w:p>
        </w:tc>
      </w:tr>
      <w:tr w:rsidR="001C6C96" w:rsidRPr="00F07450" w:rsidTr="00CA52EC">
        <w:trPr>
          <w:jc w:val="center"/>
        </w:trPr>
        <w:tc>
          <w:tcPr>
            <w:tcW w:w="5040" w:type="dxa"/>
            <w:shd w:val="clear" w:color="auto" w:fill="auto"/>
            <w:vAlign w:val="center"/>
          </w:tcPr>
          <w:p w:rsidR="001C6C96" w:rsidRPr="00F07450" w:rsidRDefault="001C6C96" w:rsidP="00206150">
            <w:pPr>
              <w:tabs>
                <w:tab w:val="right" w:pos="-1260"/>
              </w:tabs>
              <w:jc w:val="both"/>
              <w:rPr>
                <w:szCs w:val="24"/>
                <w:lang w:val="sr-Cyrl-CS"/>
              </w:rPr>
            </w:pPr>
            <w:r>
              <w:rPr>
                <w:szCs w:val="24"/>
                <w:lang w:val="sr-Cyrl-CS"/>
              </w:rPr>
              <w:t xml:space="preserve">ПР 9 - </w:t>
            </w:r>
            <w:r w:rsidRPr="00F07450">
              <w:rPr>
                <w:szCs w:val="24"/>
                <w:lang w:val="sr-Cyrl-CS"/>
              </w:rPr>
              <w:t>Основно образовање</w:t>
            </w:r>
          </w:p>
        </w:tc>
        <w:tc>
          <w:tcPr>
            <w:tcW w:w="1596" w:type="dxa"/>
            <w:shd w:val="clear" w:color="auto" w:fill="auto"/>
            <w:vAlign w:val="center"/>
          </w:tcPr>
          <w:p w:rsidR="001C6C96" w:rsidRDefault="001C6C96">
            <w:pPr>
              <w:jc w:val="right"/>
              <w:rPr>
                <w:color w:val="000000"/>
                <w:szCs w:val="24"/>
              </w:rPr>
            </w:pPr>
            <w:r>
              <w:rPr>
                <w:color w:val="000000"/>
              </w:rPr>
              <w:t>320.000.000</w:t>
            </w:r>
          </w:p>
        </w:tc>
      </w:tr>
      <w:tr w:rsidR="001C6C96" w:rsidRPr="00F07450" w:rsidTr="00CA52EC">
        <w:trPr>
          <w:jc w:val="center"/>
        </w:trPr>
        <w:tc>
          <w:tcPr>
            <w:tcW w:w="5040" w:type="dxa"/>
            <w:shd w:val="clear" w:color="auto" w:fill="auto"/>
            <w:vAlign w:val="center"/>
          </w:tcPr>
          <w:p w:rsidR="001C6C96" w:rsidRPr="00F07450" w:rsidRDefault="001C6C96" w:rsidP="00206150">
            <w:pPr>
              <w:tabs>
                <w:tab w:val="right" w:pos="-1260"/>
              </w:tabs>
              <w:jc w:val="both"/>
              <w:rPr>
                <w:szCs w:val="24"/>
                <w:lang w:val="sr-Cyrl-CS"/>
              </w:rPr>
            </w:pPr>
            <w:r>
              <w:rPr>
                <w:szCs w:val="24"/>
                <w:lang w:val="sr-Cyrl-CS"/>
              </w:rPr>
              <w:t xml:space="preserve">ПР 10- </w:t>
            </w:r>
            <w:r w:rsidRPr="00F07450">
              <w:rPr>
                <w:szCs w:val="24"/>
                <w:lang w:val="sr-Cyrl-CS"/>
              </w:rPr>
              <w:t>Средње образовање</w:t>
            </w:r>
          </w:p>
        </w:tc>
        <w:tc>
          <w:tcPr>
            <w:tcW w:w="1596" w:type="dxa"/>
            <w:shd w:val="clear" w:color="auto" w:fill="auto"/>
            <w:vAlign w:val="center"/>
          </w:tcPr>
          <w:p w:rsidR="001C6C96" w:rsidRDefault="001C6C96">
            <w:pPr>
              <w:jc w:val="right"/>
              <w:rPr>
                <w:color w:val="000000"/>
                <w:szCs w:val="24"/>
              </w:rPr>
            </w:pPr>
            <w:r>
              <w:rPr>
                <w:color w:val="000000"/>
              </w:rPr>
              <w:t>180.000.000</w:t>
            </w:r>
          </w:p>
        </w:tc>
      </w:tr>
      <w:tr w:rsidR="001C6C96" w:rsidRPr="00F07450" w:rsidTr="00CA52EC">
        <w:trPr>
          <w:jc w:val="center"/>
        </w:trPr>
        <w:tc>
          <w:tcPr>
            <w:tcW w:w="5040" w:type="dxa"/>
            <w:shd w:val="clear" w:color="auto" w:fill="auto"/>
            <w:vAlign w:val="bottom"/>
          </w:tcPr>
          <w:p w:rsidR="001C6C96" w:rsidRPr="00F07450" w:rsidRDefault="001C6C96" w:rsidP="00124472">
            <w:pPr>
              <w:tabs>
                <w:tab w:val="right" w:pos="-1260"/>
              </w:tabs>
              <w:jc w:val="both"/>
              <w:rPr>
                <w:szCs w:val="24"/>
                <w:lang w:val="sr-Cyrl-CS"/>
              </w:rPr>
            </w:pPr>
            <w:r>
              <w:rPr>
                <w:szCs w:val="24"/>
                <w:lang w:val="sr-Cyrl-CS"/>
              </w:rPr>
              <w:t xml:space="preserve">ПР 11 - </w:t>
            </w:r>
            <w:r w:rsidRPr="00F07450">
              <w:rPr>
                <w:szCs w:val="24"/>
                <w:lang w:val="sr-Cyrl-CS"/>
              </w:rPr>
              <w:t>Социјална заштита</w:t>
            </w:r>
          </w:p>
        </w:tc>
        <w:tc>
          <w:tcPr>
            <w:tcW w:w="1596" w:type="dxa"/>
            <w:shd w:val="clear" w:color="auto" w:fill="auto"/>
            <w:vAlign w:val="center"/>
          </w:tcPr>
          <w:p w:rsidR="001C6C96" w:rsidRDefault="001C6C96">
            <w:pPr>
              <w:jc w:val="right"/>
              <w:rPr>
                <w:color w:val="000000"/>
                <w:szCs w:val="24"/>
              </w:rPr>
            </w:pPr>
            <w:r>
              <w:rPr>
                <w:color w:val="000000"/>
              </w:rPr>
              <w:t>590.000.000</w:t>
            </w:r>
          </w:p>
        </w:tc>
      </w:tr>
      <w:tr w:rsidR="001C6C96" w:rsidRPr="00F07450" w:rsidTr="00CA52EC">
        <w:trPr>
          <w:jc w:val="center"/>
        </w:trPr>
        <w:tc>
          <w:tcPr>
            <w:tcW w:w="5040" w:type="dxa"/>
            <w:shd w:val="clear" w:color="auto" w:fill="auto"/>
            <w:vAlign w:val="center"/>
          </w:tcPr>
          <w:p w:rsidR="001C6C96" w:rsidRPr="00F07450" w:rsidRDefault="001C6C96" w:rsidP="00124472">
            <w:pPr>
              <w:tabs>
                <w:tab w:val="right" w:pos="-1260"/>
              </w:tabs>
              <w:jc w:val="both"/>
              <w:rPr>
                <w:szCs w:val="24"/>
                <w:lang w:val="sr-Cyrl-CS"/>
              </w:rPr>
            </w:pPr>
            <w:r>
              <w:rPr>
                <w:szCs w:val="24"/>
                <w:lang w:val="sr-Cyrl-CS"/>
              </w:rPr>
              <w:t xml:space="preserve">ПР 12 - </w:t>
            </w:r>
            <w:r w:rsidRPr="00F07450">
              <w:rPr>
                <w:szCs w:val="24"/>
                <w:lang w:val="sr-Cyrl-CS"/>
              </w:rPr>
              <w:t>Здравствена заштита</w:t>
            </w:r>
          </w:p>
        </w:tc>
        <w:tc>
          <w:tcPr>
            <w:tcW w:w="1596" w:type="dxa"/>
            <w:shd w:val="clear" w:color="auto" w:fill="auto"/>
            <w:vAlign w:val="center"/>
          </w:tcPr>
          <w:p w:rsidR="001C6C96" w:rsidRDefault="001C6C96">
            <w:pPr>
              <w:jc w:val="right"/>
              <w:rPr>
                <w:color w:val="000000"/>
                <w:szCs w:val="24"/>
              </w:rPr>
            </w:pPr>
            <w:r>
              <w:rPr>
                <w:color w:val="000000"/>
              </w:rPr>
              <w:t>11.000.000</w:t>
            </w:r>
          </w:p>
        </w:tc>
      </w:tr>
      <w:tr w:rsidR="001C6C96" w:rsidRPr="00F07450" w:rsidTr="00CA52EC">
        <w:trPr>
          <w:jc w:val="center"/>
        </w:trPr>
        <w:tc>
          <w:tcPr>
            <w:tcW w:w="5040" w:type="dxa"/>
            <w:shd w:val="clear" w:color="auto" w:fill="auto"/>
            <w:vAlign w:val="center"/>
          </w:tcPr>
          <w:p w:rsidR="001C6C96" w:rsidRPr="00F07450" w:rsidRDefault="001C6C96" w:rsidP="00124472">
            <w:pPr>
              <w:tabs>
                <w:tab w:val="right" w:pos="-1260"/>
              </w:tabs>
              <w:jc w:val="both"/>
              <w:rPr>
                <w:szCs w:val="24"/>
                <w:lang w:val="sr-Cyrl-RS"/>
              </w:rPr>
            </w:pPr>
            <w:r>
              <w:rPr>
                <w:szCs w:val="24"/>
                <w:lang w:val="sr-Cyrl-RS"/>
              </w:rPr>
              <w:t>ПР 13 – Развој културе и информисања (удружења и медији)</w:t>
            </w:r>
          </w:p>
        </w:tc>
        <w:tc>
          <w:tcPr>
            <w:tcW w:w="1596" w:type="dxa"/>
            <w:shd w:val="clear" w:color="auto" w:fill="auto"/>
            <w:vAlign w:val="center"/>
          </w:tcPr>
          <w:p w:rsidR="001C6C96" w:rsidRDefault="001C6C96">
            <w:pPr>
              <w:jc w:val="right"/>
              <w:rPr>
                <w:color w:val="000000"/>
                <w:szCs w:val="24"/>
              </w:rPr>
            </w:pPr>
            <w:r>
              <w:rPr>
                <w:color w:val="000000"/>
              </w:rPr>
              <w:t>65.000.000</w:t>
            </w:r>
          </w:p>
        </w:tc>
      </w:tr>
      <w:tr w:rsidR="001C6C96" w:rsidRPr="00F07450" w:rsidTr="00CA52EC">
        <w:trPr>
          <w:jc w:val="center"/>
        </w:trPr>
        <w:tc>
          <w:tcPr>
            <w:tcW w:w="5040" w:type="dxa"/>
            <w:shd w:val="clear" w:color="auto" w:fill="auto"/>
            <w:vAlign w:val="center"/>
          </w:tcPr>
          <w:p w:rsidR="001C6C96" w:rsidRPr="00F07450" w:rsidRDefault="001C6C96" w:rsidP="00124472">
            <w:pPr>
              <w:tabs>
                <w:tab w:val="right" w:pos="-1260"/>
              </w:tabs>
              <w:jc w:val="both"/>
              <w:rPr>
                <w:szCs w:val="24"/>
                <w:lang w:val="sr-Cyrl-CS"/>
              </w:rPr>
            </w:pPr>
            <w:r>
              <w:rPr>
                <w:szCs w:val="24"/>
                <w:lang w:val="sr-Cyrl-CS"/>
              </w:rPr>
              <w:t>ПР 14 – Развој спорта и омладине (удружења, Канцеларија за младе)</w:t>
            </w:r>
          </w:p>
        </w:tc>
        <w:tc>
          <w:tcPr>
            <w:tcW w:w="1596" w:type="dxa"/>
            <w:shd w:val="clear" w:color="auto" w:fill="auto"/>
            <w:vAlign w:val="center"/>
          </w:tcPr>
          <w:p w:rsidR="001C6C96" w:rsidRDefault="001C6C96">
            <w:pPr>
              <w:jc w:val="right"/>
              <w:rPr>
                <w:color w:val="000000"/>
                <w:szCs w:val="24"/>
              </w:rPr>
            </w:pPr>
            <w:r>
              <w:rPr>
                <w:color w:val="000000"/>
              </w:rPr>
              <w:t>250.000.000</w:t>
            </w:r>
          </w:p>
        </w:tc>
      </w:tr>
      <w:tr w:rsidR="001C6C96" w:rsidRPr="00F07450" w:rsidTr="00CA52EC">
        <w:trPr>
          <w:jc w:val="center"/>
        </w:trPr>
        <w:tc>
          <w:tcPr>
            <w:tcW w:w="5040" w:type="dxa"/>
            <w:shd w:val="clear" w:color="auto" w:fill="auto"/>
            <w:vAlign w:val="center"/>
          </w:tcPr>
          <w:p w:rsidR="001C6C96" w:rsidRPr="00F07450" w:rsidRDefault="001C6C96" w:rsidP="00124472">
            <w:pPr>
              <w:tabs>
                <w:tab w:val="right" w:pos="-1260"/>
              </w:tabs>
              <w:jc w:val="both"/>
              <w:rPr>
                <w:szCs w:val="24"/>
                <w:lang w:val="sr-Cyrl-RS"/>
              </w:rPr>
            </w:pPr>
            <w:r>
              <w:rPr>
                <w:szCs w:val="24"/>
                <w:lang w:val="sr-Cyrl-RS"/>
              </w:rPr>
              <w:t>ПР 17 – Енергетска ефикасност</w:t>
            </w:r>
          </w:p>
        </w:tc>
        <w:tc>
          <w:tcPr>
            <w:tcW w:w="1596" w:type="dxa"/>
            <w:shd w:val="clear" w:color="auto" w:fill="auto"/>
            <w:vAlign w:val="center"/>
          </w:tcPr>
          <w:p w:rsidR="001C6C96" w:rsidRDefault="001C6C96">
            <w:pPr>
              <w:jc w:val="right"/>
              <w:rPr>
                <w:color w:val="000000"/>
                <w:szCs w:val="24"/>
              </w:rPr>
            </w:pPr>
            <w:r>
              <w:rPr>
                <w:color w:val="000000"/>
              </w:rPr>
              <w:t>90.000.000</w:t>
            </w:r>
          </w:p>
        </w:tc>
      </w:tr>
      <w:tr w:rsidR="001C6C96" w:rsidRPr="00F07450" w:rsidTr="00CA52EC">
        <w:trPr>
          <w:jc w:val="center"/>
        </w:trPr>
        <w:tc>
          <w:tcPr>
            <w:tcW w:w="5040" w:type="dxa"/>
            <w:shd w:val="clear" w:color="auto" w:fill="auto"/>
            <w:vAlign w:val="center"/>
          </w:tcPr>
          <w:p w:rsidR="001C6C96" w:rsidRPr="00F07450" w:rsidRDefault="001C6C96" w:rsidP="00206150">
            <w:pPr>
              <w:tabs>
                <w:tab w:val="right" w:pos="-1260"/>
              </w:tabs>
              <w:jc w:val="both"/>
              <w:rPr>
                <w:szCs w:val="24"/>
                <w:lang w:val="sr-Cyrl-CS"/>
              </w:rPr>
            </w:pPr>
            <w:r>
              <w:rPr>
                <w:szCs w:val="24"/>
                <w:lang w:val="sr-Cyrl-CS"/>
              </w:rPr>
              <w:t>1.</w:t>
            </w:r>
            <w:r w:rsidRPr="00F07450">
              <w:rPr>
                <w:szCs w:val="24"/>
                <w:lang w:val="sr-Cyrl-CS"/>
              </w:rPr>
              <w:t>Месне заједнице</w:t>
            </w:r>
          </w:p>
        </w:tc>
        <w:tc>
          <w:tcPr>
            <w:tcW w:w="1596" w:type="dxa"/>
            <w:shd w:val="clear" w:color="auto" w:fill="auto"/>
            <w:vAlign w:val="center"/>
          </w:tcPr>
          <w:p w:rsidR="001C6C96" w:rsidRDefault="001C6C96">
            <w:pPr>
              <w:jc w:val="right"/>
              <w:rPr>
                <w:color w:val="000000"/>
                <w:szCs w:val="24"/>
              </w:rPr>
            </w:pPr>
            <w:r>
              <w:rPr>
                <w:color w:val="000000"/>
              </w:rPr>
              <w:t>65.000.000</w:t>
            </w:r>
          </w:p>
        </w:tc>
      </w:tr>
      <w:tr w:rsidR="001C6C96" w:rsidRPr="00F07450" w:rsidTr="00CA52EC">
        <w:trPr>
          <w:jc w:val="center"/>
        </w:trPr>
        <w:tc>
          <w:tcPr>
            <w:tcW w:w="5040" w:type="dxa"/>
            <w:shd w:val="clear" w:color="auto" w:fill="auto"/>
            <w:vAlign w:val="center"/>
          </w:tcPr>
          <w:p w:rsidR="001C6C96" w:rsidRPr="00F07450" w:rsidRDefault="001C6C96" w:rsidP="00206150">
            <w:pPr>
              <w:tabs>
                <w:tab w:val="right" w:pos="-1260"/>
              </w:tabs>
              <w:jc w:val="both"/>
              <w:rPr>
                <w:szCs w:val="24"/>
                <w:lang w:val="sr-Cyrl-CS"/>
              </w:rPr>
            </w:pPr>
            <w:r>
              <w:rPr>
                <w:szCs w:val="24"/>
                <w:lang w:val="sr-Cyrl-CS"/>
              </w:rPr>
              <w:t>2.</w:t>
            </w:r>
            <w:r w:rsidRPr="00F07450">
              <w:rPr>
                <w:szCs w:val="24"/>
                <w:lang w:val="sr-Cyrl-CS"/>
              </w:rPr>
              <w:t xml:space="preserve">Туристичка организација Лесковац </w:t>
            </w:r>
          </w:p>
        </w:tc>
        <w:tc>
          <w:tcPr>
            <w:tcW w:w="1596" w:type="dxa"/>
            <w:shd w:val="clear" w:color="auto" w:fill="auto"/>
            <w:vAlign w:val="center"/>
          </w:tcPr>
          <w:p w:rsidR="001C6C96" w:rsidRDefault="001C6C96">
            <w:pPr>
              <w:jc w:val="right"/>
              <w:rPr>
                <w:color w:val="000000"/>
                <w:szCs w:val="24"/>
              </w:rPr>
            </w:pPr>
            <w:r>
              <w:rPr>
                <w:color w:val="000000"/>
              </w:rPr>
              <w:t>120.000.000</w:t>
            </w:r>
          </w:p>
        </w:tc>
      </w:tr>
      <w:tr w:rsidR="001C6C96" w:rsidRPr="00F07450" w:rsidTr="00CA52EC">
        <w:trPr>
          <w:jc w:val="center"/>
        </w:trPr>
        <w:tc>
          <w:tcPr>
            <w:tcW w:w="5040" w:type="dxa"/>
            <w:shd w:val="clear" w:color="auto" w:fill="auto"/>
            <w:vAlign w:val="center"/>
          </w:tcPr>
          <w:p w:rsidR="001C6C96" w:rsidRPr="002A7FCD" w:rsidRDefault="001C6C96" w:rsidP="002A7FCD">
            <w:pPr>
              <w:tabs>
                <w:tab w:val="right" w:pos="-1260"/>
              </w:tabs>
              <w:jc w:val="both"/>
              <w:rPr>
                <w:szCs w:val="24"/>
                <w:lang w:val="sr-Cyrl-CS"/>
              </w:rPr>
            </w:pPr>
            <w:r>
              <w:rPr>
                <w:szCs w:val="24"/>
                <w:lang w:val="sr-Cyrl-CS"/>
              </w:rPr>
              <w:t>3.</w:t>
            </w:r>
            <w:r w:rsidRPr="002A7FCD">
              <w:rPr>
                <w:szCs w:val="24"/>
                <w:lang w:val="sr-Cyrl-CS"/>
              </w:rPr>
              <w:t xml:space="preserve">Култура – индиректни корисници </w:t>
            </w:r>
          </w:p>
        </w:tc>
        <w:tc>
          <w:tcPr>
            <w:tcW w:w="1596" w:type="dxa"/>
            <w:shd w:val="clear" w:color="auto" w:fill="auto"/>
            <w:vAlign w:val="center"/>
          </w:tcPr>
          <w:p w:rsidR="001C6C96" w:rsidRDefault="001C6C96">
            <w:pPr>
              <w:jc w:val="right"/>
              <w:rPr>
                <w:color w:val="000000"/>
                <w:szCs w:val="24"/>
              </w:rPr>
            </w:pPr>
            <w:r>
              <w:rPr>
                <w:color w:val="000000"/>
              </w:rPr>
              <w:t>520.000.000</w:t>
            </w:r>
          </w:p>
        </w:tc>
      </w:tr>
      <w:tr w:rsidR="001C6C96" w:rsidRPr="00F07450" w:rsidTr="00CA52EC">
        <w:trPr>
          <w:jc w:val="center"/>
        </w:trPr>
        <w:tc>
          <w:tcPr>
            <w:tcW w:w="5040" w:type="dxa"/>
            <w:shd w:val="clear" w:color="auto" w:fill="auto"/>
            <w:vAlign w:val="center"/>
          </w:tcPr>
          <w:p w:rsidR="001C6C96" w:rsidRPr="002A7FCD" w:rsidRDefault="001C6C96" w:rsidP="00206150">
            <w:pPr>
              <w:tabs>
                <w:tab w:val="right" w:pos="-1260"/>
              </w:tabs>
              <w:jc w:val="both"/>
              <w:rPr>
                <w:szCs w:val="24"/>
                <w:lang w:val="sr-Cyrl-RS"/>
              </w:rPr>
            </w:pPr>
            <w:r>
              <w:rPr>
                <w:szCs w:val="24"/>
              </w:rPr>
              <w:t xml:space="preserve">4. </w:t>
            </w:r>
            <w:r w:rsidRPr="00F07450">
              <w:rPr>
                <w:szCs w:val="24"/>
                <w:lang w:val="sr-Cyrl-RS"/>
              </w:rPr>
              <w:t>Предшколска установа</w:t>
            </w:r>
            <w:r>
              <w:rPr>
                <w:szCs w:val="24"/>
              </w:rPr>
              <w:t xml:space="preserve"> </w:t>
            </w:r>
            <w:r>
              <w:rPr>
                <w:szCs w:val="24"/>
                <w:lang w:val="sr-Cyrl-RS"/>
              </w:rPr>
              <w:t>„Вукица Митровић“</w:t>
            </w:r>
          </w:p>
        </w:tc>
        <w:tc>
          <w:tcPr>
            <w:tcW w:w="1596" w:type="dxa"/>
            <w:shd w:val="clear" w:color="auto" w:fill="auto"/>
            <w:vAlign w:val="center"/>
          </w:tcPr>
          <w:p w:rsidR="001C6C96" w:rsidRDefault="001C6C96">
            <w:pPr>
              <w:jc w:val="right"/>
              <w:rPr>
                <w:color w:val="000000"/>
                <w:szCs w:val="24"/>
              </w:rPr>
            </w:pPr>
            <w:r>
              <w:rPr>
                <w:color w:val="000000"/>
              </w:rPr>
              <w:t>660.0</w:t>
            </w:r>
            <w:bookmarkStart w:id="0" w:name="_GoBack"/>
            <w:bookmarkEnd w:id="0"/>
            <w:r>
              <w:rPr>
                <w:color w:val="000000"/>
              </w:rPr>
              <w:t>00.000</w:t>
            </w:r>
          </w:p>
        </w:tc>
      </w:tr>
      <w:tr w:rsidR="001C6C96" w:rsidRPr="00F07450" w:rsidTr="00CA52EC">
        <w:trPr>
          <w:jc w:val="center"/>
        </w:trPr>
        <w:tc>
          <w:tcPr>
            <w:tcW w:w="5040" w:type="dxa"/>
            <w:shd w:val="clear" w:color="auto" w:fill="auto"/>
            <w:vAlign w:val="center"/>
          </w:tcPr>
          <w:p w:rsidR="001C6C96" w:rsidRPr="00F07450" w:rsidRDefault="001C6C96" w:rsidP="00206150">
            <w:pPr>
              <w:tabs>
                <w:tab w:val="right" w:pos="-1260"/>
              </w:tabs>
              <w:jc w:val="both"/>
              <w:rPr>
                <w:szCs w:val="24"/>
                <w:lang w:val="sr-Cyrl-CS"/>
              </w:rPr>
            </w:pPr>
            <w:r>
              <w:rPr>
                <w:szCs w:val="24"/>
              </w:rPr>
              <w:t xml:space="preserve">5. </w:t>
            </w:r>
            <w:r w:rsidRPr="00F07450">
              <w:rPr>
                <w:szCs w:val="24"/>
                <w:lang w:val="sr-Cyrl-CS"/>
              </w:rPr>
              <w:t>Центар за стручно усавршавање у образовању</w:t>
            </w:r>
          </w:p>
        </w:tc>
        <w:tc>
          <w:tcPr>
            <w:tcW w:w="1596" w:type="dxa"/>
            <w:shd w:val="clear" w:color="auto" w:fill="auto"/>
            <w:vAlign w:val="center"/>
          </w:tcPr>
          <w:p w:rsidR="001C6C96" w:rsidRDefault="001C6C96">
            <w:pPr>
              <w:jc w:val="right"/>
              <w:rPr>
                <w:color w:val="000000"/>
                <w:szCs w:val="24"/>
              </w:rPr>
            </w:pPr>
            <w:r>
              <w:rPr>
                <w:color w:val="000000"/>
              </w:rPr>
              <w:t>33.000.000</w:t>
            </w:r>
          </w:p>
        </w:tc>
      </w:tr>
      <w:tr w:rsidR="001C6C96" w:rsidRPr="00F07450" w:rsidTr="00CA52EC">
        <w:trPr>
          <w:jc w:val="center"/>
        </w:trPr>
        <w:tc>
          <w:tcPr>
            <w:tcW w:w="5040" w:type="dxa"/>
            <w:shd w:val="clear" w:color="auto" w:fill="auto"/>
            <w:vAlign w:val="center"/>
          </w:tcPr>
          <w:p w:rsidR="001C6C96" w:rsidRPr="00F07450" w:rsidRDefault="001C6C96" w:rsidP="00206150">
            <w:pPr>
              <w:tabs>
                <w:tab w:val="right" w:pos="-1260"/>
              </w:tabs>
              <w:jc w:val="both"/>
              <w:rPr>
                <w:szCs w:val="24"/>
                <w:lang w:val="sr-Cyrl-RS"/>
              </w:rPr>
            </w:pPr>
            <w:r>
              <w:rPr>
                <w:szCs w:val="24"/>
              </w:rPr>
              <w:t xml:space="preserve">6. </w:t>
            </w:r>
            <w:r w:rsidRPr="00F07450">
              <w:rPr>
                <w:szCs w:val="24"/>
                <w:lang w:val="sr-Cyrl-RS"/>
              </w:rPr>
              <w:t xml:space="preserve">Установа за спорт и физичку културу </w:t>
            </w:r>
          </w:p>
          <w:p w:rsidR="001C6C96" w:rsidRPr="00F07450" w:rsidRDefault="001C6C96" w:rsidP="00206150">
            <w:pPr>
              <w:tabs>
                <w:tab w:val="right" w:pos="-1260"/>
              </w:tabs>
              <w:jc w:val="both"/>
              <w:rPr>
                <w:szCs w:val="24"/>
                <w:lang w:val="sr-Cyrl-CS"/>
              </w:rPr>
            </w:pPr>
            <w:r w:rsidRPr="00F07450">
              <w:rPr>
                <w:szCs w:val="24"/>
                <w:lang w:val="sr-Cyrl-RS"/>
              </w:rPr>
              <w:t>СРЦ Дубочица</w:t>
            </w:r>
          </w:p>
        </w:tc>
        <w:tc>
          <w:tcPr>
            <w:tcW w:w="1596" w:type="dxa"/>
            <w:shd w:val="clear" w:color="auto" w:fill="auto"/>
            <w:vAlign w:val="center"/>
          </w:tcPr>
          <w:p w:rsidR="001C6C96" w:rsidRDefault="001C6C96">
            <w:pPr>
              <w:jc w:val="right"/>
              <w:rPr>
                <w:color w:val="000000"/>
                <w:szCs w:val="24"/>
              </w:rPr>
            </w:pPr>
            <w:r>
              <w:rPr>
                <w:color w:val="000000"/>
              </w:rPr>
              <w:t>143.000.000</w:t>
            </w:r>
          </w:p>
        </w:tc>
      </w:tr>
    </w:tbl>
    <w:p w:rsidR="00FD3165" w:rsidRPr="00F07450" w:rsidRDefault="00FD3165" w:rsidP="00124472">
      <w:pPr>
        <w:tabs>
          <w:tab w:val="right" w:pos="9405"/>
        </w:tabs>
        <w:jc w:val="both"/>
        <w:rPr>
          <w:b/>
          <w:szCs w:val="24"/>
          <w:lang w:val="sr-Cyrl-CS"/>
        </w:rPr>
      </w:pPr>
    </w:p>
    <w:p w:rsidR="00FD3165" w:rsidRPr="00F07450" w:rsidRDefault="00FD3165" w:rsidP="00124472">
      <w:pPr>
        <w:tabs>
          <w:tab w:val="right" w:pos="9405"/>
        </w:tabs>
        <w:jc w:val="both"/>
        <w:rPr>
          <w:b/>
          <w:szCs w:val="24"/>
          <w:lang w:val="sr-Cyrl-CS"/>
        </w:rPr>
      </w:pPr>
    </w:p>
    <w:p w:rsidR="00FD3165" w:rsidRPr="00F07450" w:rsidRDefault="00FD3165" w:rsidP="00124472">
      <w:pPr>
        <w:tabs>
          <w:tab w:val="right" w:pos="9405"/>
        </w:tabs>
        <w:jc w:val="both"/>
        <w:rPr>
          <w:b/>
          <w:szCs w:val="24"/>
          <w:lang w:val="sr-Cyrl-CS"/>
        </w:rPr>
      </w:pPr>
    </w:p>
    <w:p w:rsidR="00FD3165" w:rsidRPr="00F07450" w:rsidRDefault="00FD3165" w:rsidP="00124472">
      <w:pPr>
        <w:tabs>
          <w:tab w:val="right" w:pos="9405"/>
        </w:tabs>
        <w:jc w:val="both"/>
        <w:rPr>
          <w:b/>
          <w:szCs w:val="24"/>
          <w:lang w:val="sr-Cyrl-CS"/>
        </w:rPr>
      </w:pPr>
    </w:p>
    <w:p w:rsidR="00723BC7" w:rsidRPr="00F07450" w:rsidRDefault="00723BC7" w:rsidP="00124472">
      <w:pPr>
        <w:tabs>
          <w:tab w:val="right" w:pos="-1260"/>
        </w:tabs>
        <w:jc w:val="both"/>
        <w:rPr>
          <w:b/>
          <w:szCs w:val="24"/>
          <w:lang w:val="sr-Cyrl-CS"/>
        </w:rPr>
      </w:pPr>
      <w:r w:rsidRPr="00F07450">
        <w:rPr>
          <w:b/>
          <w:szCs w:val="24"/>
          <w:lang w:val="sr-Cyrl-CS"/>
        </w:rPr>
        <w:t>5. СМЕРНИЦЕ ЗА ПРИПРЕМУ  ПЛАНОВА ДИРЕКТНИХ</w:t>
      </w:r>
      <w:r w:rsidR="00124472" w:rsidRPr="00F07450">
        <w:rPr>
          <w:b/>
          <w:szCs w:val="24"/>
          <w:lang w:val="sr-Cyrl-CS"/>
        </w:rPr>
        <w:t xml:space="preserve"> </w:t>
      </w:r>
      <w:r w:rsidRPr="00F07450">
        <w:rPr>
          <w:b/>
          <w:szCs w:val="24"/>
          <w:lang w:val="sr-Cyrl-CS"/>
        </w:rPr>
        <w:t xml:space="preserve"> КОРИСНИКА СРЕДСТАВА БУЏЕТА  ГРАДА ЛЕСКОВЦА</w:t>
      </w:r>
    </w:p>
    <w:p w:rsidR="00FD3165" w:rsidRPr="00F07450" w:rsidRDefault="00FD3165" w:rsidP="00124472">
      <w:pPr>
        <w:tabs>
          <w:tab w:val="right" w:pos="9405"/>
        </w:tabs>
        <w:jc w:val="both"/>
        <w:rPr>
          <w:b/>
          <w:szCs w:val="24"/>
          <w:lang w:val="sr-Cyrl-CS"/>
        </w:rPr>
      </w:pPr>
    </w:p>
    <w:p w:rsidR="00FD3165" w:rsidRPr="00F07450" w:rsidRDefault="00FD3165" w:rsidP="00124472">
      <w:pPr>
        <w:tabs>
          <w:tab w:val="right" w:pos="9405"/>
        </w:tabs>
        <w:jc w:val="both"/>
        <w:rPr>
          <w:b/>
          <w:szCs w:val="24"/>
          <w:lang w:val="sr-Cyrl-CS"/>
        </w:rPr>
      </w:pPr>
    </w:p>
    <w:p w:rsidR="00F64C89" w:rsidRPr="00F07450" w:rsidRDefault="00723BC7" w:rsidP="00124472">
      <w:pPr>
        <w:tabs>
          <w:tab w:val="right" w:pos="9405"/>
        </w:tabs>
        <w:jc w:val="both"/>
        <w:rPr>
          <w:szCs w:val="24"/>
          <w:lang w:val="sr-Cyrl-RS"/>
        </w:rPr>
      </w:pPr>
      <w:r w:rsidRPr="00F07450">
        <w:rPr>
          <w:b/>
          <w:szCs w:val="24"/>
          <w:lang w:val="sr-Cyrl-CS"/>
        </w:rPr>
        <w:tab/>
      </w:r>
      <w:r w:rsidR="00F64C89" w:rsidRPr="00F07450">
        <w:rPr>
          <w:b/>
          <w:szCs w:val="24"/>
          <w:lang w:val="sr-Cyrl-CS"/>
        </w:rPr>
        <w:t xml:space="preserve">        </w:t>
      </w:r>
      <w:r w:rsidR="00191D23" w:rsidRPr="00F07450">
        <w:rPr>
          <w:b/>
          <w:szCs w:val="24"/>
          <w:lang w:val="sr-Cyrl-CS"/>
        </w:rPr>
        <w:t xml:space="preserve">   </w:t>
      </w:r>
      <w:r w:rsidR="00F64C89" w:rsidRPr="00F07450">
        <w:rPr>
          <w:szCs w:val="24"/>
        </w:rPr>
        <w:t xml:space="preserve">Имајући у виду величину потребног фискалног прилагођавања, у овом упутству утврђују се смернице за планирање појединих категорија расхода и издатака, као и ограничења расхода и издатака корисника буџетских средстава. </w:t>
      </w:r>
    </w:p>
    <w:p w:rsidR="00F64C89" w:rsidRPr="00F07450" w:rsidRDefault="00F64C89" w:rsidP="00124472">
      <w:pPr>
        <w:pStyle w:val="Default"/>
        <w:ind w:firstLine="708"/>
        <w:jc w:val="both"/>
        <w:rPr>
          <w:color w:val="auto"/>
        </w:rPr>
      </w:pPr>
      <w:r w:rsidRPr="00F07450">
        <w:rPr>
          <w:color w:val="auto"/>
        </w:rPr>
        <w:t xml:space="preserve">Законом о буџетском систему је прописано да одредбе закона којима се уређује коришћење и расподела сопствених прихода које остваре установе основане од стране локалне власти над којима оснивач, преко директних корисника буџетских средстава, врши законом утврђена права у погледу управљања и финансирања, престају да важе кад се за то створе технички услови. </w:t>
      </w:r>
    </w:p>
    <w:p w:rsidR="00F64C89" w:rsidRPr="00F07450" w:rsidRDefault="00F64C89" w:rsidP="00124472">
      <w:pPr>
        <w:pStyle w:val="Default"/>
        <w:ind w:firstLine="708"/>
        <w:jc w:val="both"/>
        <w:rPr>
          <w:color w:val="auto"/>
        </w:rPr>
      </w:pPr>
      <w:r w:rsidRPr="00F07450">
        <w:rPr>
          <w:color w:val="auto"/>
        </w:rPr>
        <w:t xml:space="preserve">С обзиром на то да је законодавац оставио могућност да установе до даљњег могу да користе сопствене приходе у складу са законом, </w:t>
      </w:r>
      <w:r w:rsidRPr="00F07450">
        <w:rPr>
          <w:b/>
          <w:bCs/>
          <w:color w:val="auto"/>
        </w:rPr>
        <w:t xml:space="preserve">надлежни орган треба да преиспита основаност и оправданост постојања рачуна сопствених прихода индиректних корисника буџетских средства </w:t>
      </w:r>
      <w:r w:rsidRPr="00F07450">
        <w:rPr>
          <w:color w:val="auto"/>
        </w:rPr>
        <w:t xml:space="preserve">(установе културе, спорта и сл.) у случају када коришћење и расподела тих прихода није уређена посебним законима. </w:t>
      </w:r>
    </w:p>
    <w:p w:rsidR="00F64C89" w:rsidRPr="00F07450" w:rsidRDefault="00F64C89" w:rsidP="00124472">
      <w:pPr>
        <w:pStyle w:val="Default"/>
        <w:ind w:firstLine="708"/>
        <w:jc w:val="both"/>
        <w:rPr>
          <w:color w:val="auto"/>
        </w:rPr>
      </w:pPr>
      <w:r w:rsidRPr="00F07450">
        <w:rPr>
          <w:color w:val="auto"/>
        </w:rPr>
        <w:t xml:space="preserve">Уколико буџетски корисник, у складу са посебним законима, остварује сопствене приходе надлежни орган локалне власти дужан је да води рачуна да тај корисник извршава расходе и издатке првенствено из тог и других извора, па тек онда из извора 01 – општи приходи и примања буџета (члан 52. Закона о буџетском систему). </w:t>
      </w:r>
    </w:p>
    <w:p w:rsidR="00F64C89" w:rsidRPr="00F07450" w:rsidRDefault="00F64C89" w:rsidP="00124472">
      <w:pPr>
        <w:pStyle w:val="Default"/>
        <w:ind w:firstLine="708"/>
        <w:jc w:val="both"/>
        <w:rPr>
          <w:color w:val="auto"/>
          <w:lang w:val="sr-Cyrl-RS"/>
        </w:rPr>
      </w:pPr>
      <w:r w:rsidRPr="00F07450">
        <w:rPr>
          <w:color w:val="auto"/>
        </w:rPr>
        <w:t xml:space="preserve">Jавнe приходe остварене по основу пружања услуга боравка деце у предшколским установама треба планирати на извору 01 - општи приходи и примања буџета. Како би предшколске установе могле да прате остварење ових прихода, односно извршавање обавеза родитеља по том основу, потребно је да надлежни орган јединице локалне самоуправе изводе о оствареним уплатама овог прихода на прописан рачун за уплату јавних прихода достављају предшколским установама. Уколико јединице локалне самоуправе поступе по наведеним </w:t>
      </w:r>
      <w:r w:rsidRPr="00F07450">
        <w:rPr>
          <w:color w:val="auto"/>
        </w:rPr>
        <w:lastRenderedPageBreak/>
        <w:t xml:space="preserve">препорукама, неопходно је да у образложењу одлуке о буџету наведу правни основ за планирање наведених расхода са тим извором финансирања. </w:t>
      </w:r>
    </w:p>
    <w:p w:rsidR="00F64C89" w:rsidRPr="00F07450" w:rsidRDefault="00F64C89" w:rsidP="00124472">
      <w:pPr>
        <w:pStyle w:val="Default"/>
        <w:jc w:val="both"/>
        <w:rPr>
          <w:color w:val="auto"/>
          <w:lang w:val="sr-Cyrl-RS"/>
        </w:rPr>
      </w:pPr>
    </w:p>
    <w:p w:rsidR="00723BC7" w:rsidRPr="00F07450" w:rsidRDefault="00723BC7" w:rsidP="00124472">
      <w:pPr>
        <w:tabs>
          <w:tab w:val="right" w:pos="-1260"/>
        </w:tabs>
        <w:ind w:right="-63"/>
        <w:jc w:val="both"/>
        <w:rPr>
          <w:b/>
          <w:szCs w:val="24"/>
          <w:lang w:val="sr-Cyrl-CS"/>
        </w:rPr>
      </w:pPr>
    </w:p>
    <w:p w:rsidR="00723BC7" w:rsidRPr="00F07450" w:rsidRDefault="00723BC7" w:rsidP="00124472">
      <w:pPr>
        <w:tabs>
          <w:tab w:val="right" w:pos="-1260"/>
        </w:tabs>
        <w:ind w:right="-63"/>
        <w:jc w:val="both"/>
        <w:rPr>
          <w:b/>
          <w:szCs w:val="24"/>
          <w:lang w:val="sr-Cyrl-CS"/>
        </w:rPr>
      </w:pPr>
      <w:r w:rsidRPr="00F07450">
        <w:rPr>
          <w:b/>
          <w:szCs w:val="24"/>
          <w:lang w:val="sr-Cyrl-CS"/>
        </w:rPr>
        <w:t>Параметри које треба применити приликом израде предлога Финансијског плана за 202</w:t>
      </w:r>
      <w:r w:rsidR="00F64C89" w:rsidRPr="00F07450">
        <w:rPr>
          <w:b/>
          <w:szCs w:val="24"/>
          <w:lang w:val="sr-Cyrl-CS"/>
        </w:rPr>
        <w:t>7</w:t>
      </w:r>
      <w:r w:rsidRPr="00F07450">
        <w:rPr>
          <w:b/>
          <w:szCs w:val="24"/>
          <w:lang w:val="sr-Cyrl-CS"/>
        </w:rPr>
        <w:t>. годину су:</w:t>
      </w:r>
    </w:p>
    <w:p w:rsidR="00723BC7" w:rsidRPr="00F07450" w:rsidRDefault="00723BC7" w:rsidP="00124472">
      <w:pPr>
        <w:tabs>
          <w:tab w:val="right" w:pos="9405"/>
        </w:tabs>
        <w:jc w:val="both"/>
        <w:rPr>
          <w:szCs w:val="24"/>
          <w:lang w:val="sr-Cyrl-RS"/>
        </w:rPr>
      </w:pPr>
    </w:p>
    <w:p w:rsidR="00F64C89" w:rsidRPr="00F07450" w:rsidRDefault="00F64C89" w:rsidP="00124472">
      <w:pPr>
        <w:pStyle w:val="Default"/>
        <w:jc w:val="both"/>
        <w:rPr>
          <w:b/>
          <w:bCs/>
          <w:i/>
          <w:color w:val="auto"/>
          <w:lang w:val="sr-Cyrl-RS"/>
        </w:rPr>
      </w:pPr>
      <w:r w:rsidRPr="00F07450">
        <w:rPr>
          <w:b/>
          <w:bCs/>
          <w:color w:val="auto"/>
        </w:rPr>
        <w:t xml:space="preserve"> </w:t>
      </w:r>
      <w:r w:rsidRPr="00F07450">
        <w:rPr>
          <w:b/>
          <w:bCs/>
          <w:i/>
          <w:color w:val="auto"/>
        </w:rPr>
        <w:t xml:space="preserve">Планирање масе средстава за плате запослених у 2027. години </w:t>
      </w:r>
    </w:p>
    <w:p w:rsidR="00F64C89" w:rsidRPr="00F07450" w:rsidRDefault="00F64C89" w:rsidP="00124472">
      <w:pPr>
        <w:pStyle w:val="Default"/>
        <w:jc w:val="both"/>
        <w:rPr>
          <w:i/>
          <w:color w:val="auto"/>
          <w:lang w:val="sr-Cyrl-RS"/>
        </w:rPr>
      </w:pPr>
    </w:p>
    <w:p w:rsidR="00F64C89" w:rsidRPr="00F07450" w:rsidRDefault="00F64C89" w:rsidP="00124472">
      <w:pPr>
        <w:pStyle w:val="Default"/>
        <w:jc w:val="both"/>
        <w:rPr>
          <w:color w:val="auto"/>
        </w:rPr>
      </w:pPr>
      <w:r w:rsidRPr="00F07450">
        <w:rPr>
          <w:b/>
          <w:bCs/>
          <w:color w:val="auto"/>
        </w:rPr>
        <w:t xml:space="preserve">a) Законско уређење плата </w:t>
      </w:r>
    </w:p>
    <w:p w:rsidR="00F64C89" w:rsidRPr="00F07450" w:rsidRDefault="00F64C89" w:rsidP="00124472">
      <w:pPr>
        <w:pStyle w:val="Default"/>
        <w:jc w:val="both"/>
        <w:rPr>
          <w:color w:val="auto"/>
          <w:lang w:val="sr-Cyrl-RS"/>
        </w:rPr>
      </w:pPr>
      <w:r w:rsidRPr="00F07450">
        <w:rPr>
          <w:color w:val="auto"/>
        </w:rPr>
        <w:t>Плате изабраних, постављених и запослених лица код корисника буџета локалне власти уређенe су:</w:t>
      </w:r>
    </w:p>
    <w:p w:rsidR="00AD0C87" w:rsidRPr="00F07450" w:rsidRDefault="00AD0C87" w:rsidP="00124472">
      <w:pPr>
        <w:tabs>
          <w:tab w:val="right" w:pos="9405"/>
        </w:tabs>
        <w:jc w:val="both"/>
        <w:rPr>
          <w:szCs w:val="24"/>
          <w:lang w:val="sr-Cyrl-RS"/>
        </w:rPr>
      </w:pPr>
    </w:p>
    <w:p w:rsidR="00F64C89" w:rsidRPr="00F07450" w:rsidRDefault="00F64C89" w:rsidP="00124472">
      <w:pPr>
        <w:pStyle w:val="Default"/>
        <w:jc w:val="both"/>
        <w:rPr>
          <w:color w:val="auto"/>
        </w:rPr>
      </w:pPr>
      <w:r w:rsidRPr="00F07450">
        <w:rPr>
          <w:color w:val="auto"/>
        </w:rPr>
        <w:t xml:space="preserve">Законом о платама у државним органима и јавним службама („Службени гласник РС”, бр. 34/01, 62/06...19/25); </w:t>
      </w:r>
    </w:p>
    <w:p w:rsidR="00F64C89" w:rsidRPr="00F07450" w:rsidRDefault="00F64C89" w:rsidP="00124472">
      <w:pPr>
        <w:pStyle w:val="Default"/>
        <w:jc w:val="both"/>
        <w:rPr>
          <w:color w:val="auto"/>
        </w:rPr>
      </w:pPr>
    </w:p>
    <w:p w:rsidR="00F64C89" w:rsidRPr="00F07450" w:rsidRDefault="00F64C89" w:rsidP="00124472">
      <w:pPr>
        <w:pStyle w:val="Default"/>
        <w:jc w:val="both"/>
        <w:rPr>
          <w:color w:val="auto"/>
        </w:rPr>
      </w:pPr>
      <w:r w:rsidRPr="00F07450">
        <w:rPr>
          <w:color w:val="auto"/>
        </w:rPr>
        <w:t xml:space="preserve"> Законом о запосленима у аутономним покрајинама и јединицама локалне самоуправе („Службени гласник РС”, бр. 21/16, 113/17, 113/17-др. закон, 95/18, 114/21 и 92/23) </w:t>
      </w:r>
    </w:p>
    <w:p w:rsidR="00F64C89" w:rsidRPr="00F07450" w:rsidRDefault="00F64C89" w:rsidP="00124472">
      <w:pPr>
        <w:pStyle w:val="Default"/>
        <w:jc w:val="both"/>
        <w:rPr>
          <w:color w:val="auto"/>
        </w:rPr>
      </w:pPr>
    </w:p>
    <w:p w:rsidR="00F64C89" w:rsidRPr="00F07450" w:rsidRDefault="00F64C89" w:rsidP="00124472">
      <w:pPr>
        <w:pStyle w:val="Default"/>
        <w:jc w:val="both"/>
        <w:rPr>
          <w:color w:val="auto"/>
        </w:rPr>
      </w:pPr>
      <w:r w:rsidRPr="00F07450">
        <w:rPr>
          <w:color w:val="auto"/>
        </w:rPr>
        <w:t xml:space="preserve"> Уредбом о коефицијентима за обрачун и исплату плата именованих и постављених лица и запослених у државним органима („Службени гласник РС”, бр. 44/08 - пречишћен текст, 2/12, 113/17-др.закон, 23/18 и 39/25); </w:t>
      </w:r>
    </w:p>
    <w:p w:rsidR="00F64C89" w:rsidRPr="00F07450" w:rsidRDefault="00F64C89" w:rsidP="00124472">
      <w:pPr>
        <w:pStyle w:val="Default"/>
        <w:jc w:val="both"/>
        <w:rPr>
          <w:color w:val="auto"/>
        </w:rPr>
      </w:pPr>
    </w:p>
    <w:p w:rsidR="00F64C89" w:rsidRPr="00F07450" w:rsidRDefault="00F64C89" w:rsidP="00124472">
      <w:pPr>
        <w:pStyle w:val="Default"/>
        <w:jc w:val="both"/>
        <w:rPr>
          <w:color w:val="auto"/>
        </w:rPr>
      </w:pPr>
      <w:r w:rsidRPr="00F07450">
        <w:rPr>
          <w:color w:val="auto"/>
        </w:rPr>
        <w:t xml:space="preserve"> Уредбом о коефицијентима за обрачун и исплату плата запослених у јавним службама („Службени гласник РС”, бр. 44/01... 83/25, 87/25, 93/25 и 120/25); </w:t>
      </w:r>
    </w:p>
    <w:p w:rsidR="00F64C89" w:rsidRPr="00F07450" w:rsidRDefault="00F64C89" w:rsidP="00124472">
      <w:pPr>
        <w:pStyle w:val="Default"/>
        <w:jc w:val="both"/>
        <w:rPr>
          <w:color w:val="auto"/>
        </w:rPr>
      </w:pPr>
    </w:p>
    <w:p w:rsidR="00F64C89" w:rsidRPr="00F07450" w:rsidRDefault="00F64C89" w:rsidP="00124472">
      <w:pPr>
        <w:pStyle w:val="Default"/>
        <w:jc w:val="both"/>
        <w:rPr>
          <w:color w:val="auto"/>
          <w:lang w:val="sr-Cyrl-RS"/>
        </w:rPr>
      </w:pPr>
      <w:r w:rsidRPr="00F07450">
        <w:rPr>
          <w:color w:val="auto"/>
        </w:rPr>
        <w:t xml:space="preserve"> Другим релевантним прописима који уређују елементе за обрачун и исплату плата. </w:t>
      </w:r>
    </w:p>
    <w:p w:rsidR="00191D23" w:rsidRPr="00F07450" w:rsidRDefault="00191D23" w:rsidP="00124472">
      <w:pPr>
        <w:pStyle w:val="Default"/>
        <w:jc w:val="both"/>
        <w:rPr>
          <w:color w:val="auto"/>
          <w:lang w:val="sr-Cyrl-RS"/>
        </w:rPr>
      </w:pPr>
    </w:p>
    <w:p w:rsidR="00F64C89" w:rsidRPr="00F07450" w:rsidRDefault="00F64C89" w:rsidP="00124472">
      <w:pPr>
        <w:pStyle w:val="Default"/>
        <w:jc w:val="both"/>
        <w:rPr>
          <w:b/>
          <w:bCs/>
          <w:i/>
          <w:iCs/>
          <w:color w:val="auto"/>
          <w:lang w:val="sr-Cyrl-RS"/>
        </w:rPr>
      </w:pPr>
      <w:r w:rsidRPr="00F07450">
        <w:rPr>
          <w:b/>
          <w:bCs/>
          <w:i/>
          <w:iCs/>
          <w:color w:val="auto"/>
        </w:rPr>
        <w:t xml:space="preserve">б) Законом уређена основица за обрачун плата </w:t>
      </w:r>
    </w:p>
    <w:p w:rsidR="00191D23" w:rsidRPr="00F07450" w:rsidRDefault="00191D23" w:rsidP="00124472">
      <w:pPr>
        <w:pStyle w:val="Default"/>
        <w:jc w:val="both"/>
        <w:rPr>
          <w:color w:val="auto"/>
          <w:lang w:val="sr-Cyrl-RS"/>
        </w:rPr>
      </w:pPr>
    </w:p>
    <w:p w:rsidR="00F64C89" w:rsidRPr="00F07450" w:rsidRDefault="00F64C89" w:rsidP="00124472">
      <w:pPr>
        <w:pStyle w:val="Default"/>
        <w:jc w:val="both"/>
        <w:rPr>
          <w:color w:val="auto"/>
          <w:lang w:val="sr-Cyrl-RS"/>
        </w:rPr>
      </w:pPr>
      <w:r w:rsidRPr="00F07450">
        <w:rPr>
          <w:color w:val="auto"/>
        </w:rPr>
        <w:t xml:space="preserve">Приликом обрачуна и исплате плата запослених код корисника буџета локалне власти примењују се основице утврђене закључцима Владе Републике Србије. </w:t>
      </w:r>
    </w:p>
    <w:p w:rsidR="00191D23" w:rsidRPr="00F07450" w:rsidRDefault="00191D23" w:rsidP="00124472">
      <w:pPr>
        <w:pStyle w:val="Default"/>
        <w:jc w:val="both"/>
        <w:rPr>
          <w:color w:val="auto"/>
          <w:lang w:val="sr-Cyrl-RS"/>
        </w:rPr>
      </w:pPr>
    </w:p>
    <w:p w:rsidR="00F64C89" w:rsidRPr="00F07450" w:rsidRDefault="00F64C89" w:rsidP="00124472">
      <w:pPr>
        <w:pStyle w:val="Default"/>
        <w:jc w:val="both"/>
        <w:rPr>
          <w:b/>
          <w:bCs/>
          <w:i/>
          <w:iCs/>
          <w:color w:val="auto"/>
          <w:lang w:val="sr-Cyrl-RS"/>
        </w:rPr>
      </w:pPr>
      <w:r w:rsidRPr="00F07450">
        <w:rPr>
          <w:b/>
          <w:bCs/>
          <w:i/>
          <w:iCs/>
          <w:color w:val="auto"/>
        </w:rPr>
        <w:t xml:space="preserve">в) Планирање масе средстава за обрачун и исплату плата у одлукама о буџету за 2027. годину </w:t>
      </w:r>
    </w:p>
    <w:p w:rsidR="00191D23" w:rsidRPr="00F07450" w:rsidRDefault="00191D23" w:rsidP="00124472">
      <w:pPr>
        <w:pStyle w:val="Default"/>
        <w:jc w:val="both"/>
        <w:rPr>
          <w:color w:val="auto"/>
          <w:lang w:val="sr-Cyrl-RS"/>
        </w:rPr>
      </w:pPr>
    </w:p>
    <w:p w:rsidR="00F64C89" w:rsidRPr="00F07450" w:rsidRDefault="00F64C89" w:rsidP="00124472">
      <w:pPr>
        <w:pStyle w:val="Default"/>
        <w:ind w:firstLine="708"/>
        <w:jc w:val="both"/>
        <w:rPr>
          <w:color w:val="auto"/>
        </w:rPr>
      </w:pPr>
      <w:r w:rsidRPr="00F07450">
        <w:rPr>
          <w:color w:val="auto"/>
        </w:rPr>
        <w:t xml:space="preserve">Локална власт у 2027. години планира укупна средства потребна за обрачун и исплату плата запослених које се финансирају из буџета локалне власти, тако да масу средстава за исплату дванаест месечних плата планирају полазећи од нивоа плата исплаћених за септембар 2026. године, уз могућност увећања плата у складу са законом којим се уређује буџет. </w:t>
      </w:r>
    </w:p>
    <w:p w:rsidR="00F64C89" w:rsidRPr="00F07450" w:rsidRDefault="00F64C89" w:rsidP="00124472">
      <w:pPr>
        <w:pStyle w:val="Default"/>
        <w:ind w:firstLine="708"/>
        <w:jc w:val="both"/>
        <w:rPr>
          <w:color w:val="auto"/>
        </w:rPr>
      </w:pPr>
      <w:r w:rsidRPr="00F07450">
        <w:rPr>
          <w:color w:val="auto"/>
        </w:rPr>
        <w:t xml:space="preserve">Приликом планирања укупне масе средстава за плате у буџету јединице локалне власти, евентуална индексација, предвиђена законом којим се уређује буџет, примењује се на 11 месечних плата у години, а имајући у виду рокове за исплату плата који су дефинисани посебним колективним уговорима, као и да би иста била могућа почев од обрачуна и исплате плате за јануар 2027. године. </w:t>
      </w:r>
    </w:p>
    <w:p w:rsidR="00F64C89" w:rsidRPr="00F07450" w:rsidRDefault="00F64C89" w:rsidP="00124472">
      <w:pPr>
        <w:pStyle w:val="Default"/>
        <w:ind w:firstLine="708"/>
        <w:jc w:val="both"/>
        <w:rPr>
          <w:color w:val="auto"/>
          <w:lang w:val="sr-Cyrl-RS"/>
        </w:rPr>
      </w:pPr>
      <w:r w:rsidRPr="00F07450">
        <w:rPr>
          <w:color w:val="auto"/>
        </w:rPr>
        <w:t xml:space="preserve">Математички исказано, маса за плате код свих буџетских корисника се утврђује на следећи начин: </w:t>
      </w:r>
    </w:p>
    <w:p w:rsidR="00191D23" w:rsidRPr="00F07450" w:rsidRDefault="00191D23" w:rsidP="00124472">
      <w:pPr>
        <w:pStyle w:val="Default"/>
        <w:ind w:firstLine="708"/>
        <w:jc w:val="both"/>
        <w:rPr>
          <w:color w:val="auto"/>
          <w:lang w:val="sr-Cyrl-RS"/>
        </w:rPr>
      </w:pPr>
    </w:p>
    <w:tbl>
      <w:tblPr>
        <w:tblStyle w:val="a5"/>
        <w:tblW w:w="0" w:type="auto"/>
        <w:tblLook w:val="04A0" w:firstRow="1" w:lastRow="0" w:firstColumn="1" w:lastColumn="0" w:noHBand="0" w:noVBand="1"/>
      </w:tblPr>
      <w:tblGrid>
        <w:gridCol w:w="9963"/>
      </w:tblGrid>
      <w:tr w:rsidR="00191D23" w:rsidRPr="00F07450" w:rsidTr="00191D23">
        <w:tc>
          <w:tcPr>
            <w:tcW w:w="9963" w:type="dxa"/>
          </w:tcPr>
          <w:p w:rsidR="00191D23" w:rsidRPr="00F07450" w:rsidRDefault="00191D23" w:rsidP="00124472">
            <w:pPr>
              <w:pStyle w:val="Default"/>
              <w:ind w:firstLine="708"/>
              <w:jc w:val="both"/>
              <w:rPr>
                <w:b/>
                <w:color w:val="auto"/>
                <w:sz w:val="24"/>
                <w:lang w:val="sr-Cyrl-RS"/>
              </w:rPr>
            </w:pPr>
            <w:r w:rsidRPr="00F07450">
              <w:rPr>
                <w:b/>
                <w:color w:val="auto"/>
                <w:sz w:val="24"/>
              </w:rPr>
              <w:t>Укупна маса за плате = маса средстава исплаћена за септембар 2026. године + маса средстава исплаћена за септембар 2026. године * прописани % увећања плата * 11 месеци</w:t>
            </w:r>
          </w:p>
          <w:p w:rsidR="00191D23" w:rsidRPr="00F07450" w:rsidRDefault="00191D23" w:rsidP="00124472">
            <w:pPr>
              <w:pStyle w:val="Default"/>
              <w:jc w:val="both"/>
              <w:rPr>
                <w:color w:val="auto"/>
                <w:sz w:val="24"/>
                <w:lang w:val="sr-Cyrl-RS"/>
              </w:rPr>
            </w:pPr>
          </w:p>
        </w:tc>
      </w:tr>
    </w:tbl>
    <w:p w:rsidR="00191D23" w:rsidRPr="00F07450" w:rsidRDefault="00191D23" w:rsidP="00124472">
      <w:pPr>
        <w:pStyle w:val="Default"/>
        <w:ind w:firstLine="708"/>
        <w:jc w:val="both"/>
        <w:rPr>
          <w:color w:val="auto"/>
          <w:lang w:val="sr-Cyrl-RS"/>
        </w:rPr>
      </w:pPr>
    </w:p>
    <w:p w:rsidR="00F64C89" w:rsidRPr="00F07450" w:rsidRDefault="00F64C89" w:rsidP="00124472">
      <w:pPr>
        <w:pStyle w:val="Default"/>
        <w:ind w:firstLine="708"/>
        <w:jc w:val="both"/>
        <w:rPr>
          <w:color w:val="auto"/>
        </w:rPr>
      </w:pPr>
      <w:r w:rsidRPr="00F07450">
        <w:rPr>
          <w:color w:val="auto"/>
        </w:rPr>
        <w:t xml:space="preserve">Уколико маса средстава која је утврђена на претходно наведени начин није довољна за обрачун и исплату плата запослених код корисника буџета локалне власти, иста се може увећати у току 2027. године, а након претходно добијене писане сагласности министарства надлежног за послове финансија. </w:t>
      </w:r>
    </w:p>
    <w:p w:rsidR="00F64C89" w:rsidRPr="00F07450" w:rsidRDefault="00F64C89" w:rsidP="00124472">
      <w:pPr>
        <w:pStyle w:val="Default"/>
        <w:ind w:firstLine="708"/>
        <w:jc w:val="both"/>
        <w:rPr>
          <w:color w:val="auto"/>
        </w:rPr>
      </w:pPr>
      <w:r w:rsidRPr="00F07450">
        <w:rPr>
          <w:color w:val="auto"/>
        </w:rPr>
        <w:t xml:space="preserve">На основу горе наведене формуле средства за плате се планирају на бази броја запослених којима је исплаћена плата за септембар 2026. године, а не систематизованог броја запослених. </w:t>
      </w:r>
    </w:p>
    <w:p w:rsidR="00F64C89" w:rsidRPr="00F07450" w:rsidRDefault="00F64C89" w:rsidP="00124472">
      <w:pPr>
        <w:pStyle w:val="Default"/>
        <w:ind w:firstLine="708"/>
        <w:jc w:val="both"/>
        <w:rPr>
          <w:color w:val="auto"/>
        </w:rPr>
      </w:pPr>
      <w:r w:rsidRPr="00F07450">
        <w:rPr>
          <w:color w:val="auto"/>
        </w:rPr>
        <w:t xml:space="preserve">Табела у оквиру које је утврђен износ који представља лимит за планирање укупне масе за плате за 2027. годину, биће достављена свакој јединици локалне самоуправе по истеку трећег квартала за 2026. годину. Јединица локалне самоуправе дужна је да, </w:t>
      </w:r>
      <w:r w:rsidRPr="00F07450">
        <w:rPr>
          <w:b/>
          <w:bCs/>
          <w:color w:val="auto"/>
        </w:rPr>
        <w:t>у року од седам дана од дана пријема табеле</w:t>
      </w:r>
      <w:r w:rsidRPr="00F07450">
        <w:rPr>
          <w:color w:val="auto"/>
        </w:rPr>
        <w:t xml:space="preserve">, изврши проверу утврђеног лимита за планирање укупне масе за плате за 2027. годину и да о резултату провере писаним путем обавести Министарство финансија. </w:t>
      </w:r>
      <w:r w:rsidRPr="00F07450">
        <w:rPr>
          <w:b/>
          <w:bCs/>
          <w:color w:val="auto"/>
        </w:rPr>
        <w:t xml:space="preserve">Уколико јединица локалне самоуправе у наведеном року не достави примедбе, односно не обавести Министарство финансија о утврђеним неслагањима, сматраће се да је сагласна са утврђеним износом лимита за планирање укупне масе за плате за 2027. годину. </w:t>
      </w:r>
    </w:p>
    <w:p w:rsidR="00F64C89" w:rsidRPr="00F07450" w:rsidRDefault="00F64C89" w:rsidP="00124472">
      <w:pPr>
        <w:pStyle w:val="Default"/>
        <w:ind w:firstLine="708"/>
        <w:jc w:val="both"/>
        <w:rPr>
          <w:color w:val="auto"/>
        </w:rPr>
      </w:pPr>
      <w:r w:rsidRPr="00F07450">
        <w:rPr>
          <w:color w:val="auto"/>
        </w:rPr>
        <w:t xml:space="preserve">Уколико локална власт не планира у својим одлукама о буџету за 2027. годину и не извршава укупна средства за обрачун и исплату плата на начин како је наведено, министар надлежан за послове финансија може привремено обуставити пренос трансферних средстава из буџета Републике Србије, односно припадајућег дела пореза на зараде и пореза на добит правних лица, док се висина средстава за плате не усклади са наведеним ограничењем. </w:t>
      </w:r>
    </w:p>
    <w:p w:rsidR="00F64C89" w:rsidRPr="00F07450" w:rsidRDefault="00F64C89" w:rsidP="00124472">
      <w:pPr>
        <w:pStyle w:val="Default"/>
        <w:ind w:firstLine="708"/>
        <w:jc w:val="both"/>
        <w:rPr>
          <w:color w:val="auto"/>
        </w:rPr>
      </w:pPr>
      <w:r w:rsidRPr="00F07450">
        <w:rPr>
          <w:color w:val="auto"/>
        </w:rPr>
        <w:t xml:space="preserve">Као и у претходним годинама, и у буџетској 2027. години не треба планирати обрачун и исплату поклона у новцу, божићних, годишњих и других врста награда, бонуса и примања запослених ради побољшања материјалног положаја и побољшања услова рада предвиђених посебним и појединачним колективним уговорима, за директне и индиректне кориснике буџетских средстава локалне власти, као и друга примања из члана 120. став 1. тачка 4. Закона о раду („Службени гласник РС”, бр. 24/05, 61/05, 54/09, 32/13, 75/14, 13/17УС, 113/17 и 95/18-аутентично тумачење) осим јубиларних награда за запослене који то право стичу у 2027. години и новчаних честитки за децу запослених. </w:t>
      </w:r>
    </w:p>
    <w:p w:rsidR="00F64C89" w:rsidRPr="00F07450" w:rsidRDefault="00F64C89" w:rsidP="00124472">
      <w:pPr>
        <w:pStyle w:val="Default"/>
        <w:ind w:firstLine="708"/>
        <w:jc w:val="both"/>
        <w:rPr>
          <w:color w:val="auto"/>
        </w:rPr>
      </w:pPr>
      <w:r w:rsidRPr="00F07450">
        <w:rPr>
          <w:color w:val="auto"/>
        </w:rPr>
        <w:t xml:space="preserve">Такође, у 2027. години не могу се исплаћивати запосленима код директних и индиректних корисника буџетских средстава локалне власти, награде и бонуси који према међународним критеријумима представљају нестандардне, односно нетранспарентне облике награда и бонуса. </w:t>
      </w:r>
    </w:p>
    <w:p w:rsidR="00F64C89" w:rsidRPr="00F07450" w:rsidRDefault="00F64C89" w:rsidP="00124472">
      <w:pPr>
        <w:pStyle w:val="Default"/>
        <w:ind w:firstLine="708"/>
        <w:jc w:val="both"/>
        <w:rPr>
          <w:color w:val="auto"/>
        </w:rPr>
      </w:pPr>
      <w:r w:rsidRPr="00F07450">
        <w:rPr>
          <w:color w:val="auto"/>
        </w:rPr>
        <w:t xml:space="preserve">Остале економске класификације у оквиру групе 41 - Расходи за запослене, планирати крајње рестриктивно, уз уважавање права запослених која су уређена релевантним прописима и респектовање принципа одговорног фискалног управљања. </w:t>
      </w:r>
    </w:p>
    <w:p w:rsidR="00F64C89" w:rsidRPr="00F07450" w:rsidRDefault="00F64C89" w:rsidP="00124472">
      <w:pPr>
        <w:pStyle w:val="Default"/>
        <w:ind w:firstLine="708"/>
        <w:jc w:val="both"/>
        <w:rPr>
          <w:b/>
          <w:bCs/>
          <w:color w:val="auto"/>
          <w:lang w:val="sr-Cyrl-RS"/>
        </w:rPr>
      </w:pPr>
      <w:r w:rsidRPr="00F07450">
        <w:rPr>
          <w:color w:val="auto"/>
        </w:rPr>
        <w:t xml:space="preserve">Локална власт је у обавези да у одлуци о буџету за 2027. годину, у делу буџета који садржи норме битне за извршење буџета, у посебној одредби искаже </w:t>
      </w:r>
      <w:r w:rsidRPr="00F07450">
        <w:rPr>
          <w:b/>
          <w:bCs/>
          <w:color w:val="auto"/>
        </w:rPr>
        <w:t xml:space="preserve">број запослених на неодређено и одређено време, за које су у буџету локалне власти обезбеђена средства. </w:t>
      </w:r>
    </w:p>
    <w:p w:rsidR="00191D23" w:rsidRPr="00F07450" w:rsidRDefault="00191D23" w:rsidP="00124472">
      <w:pPr>
        <w:pStyle w:val="Default"/>
        <w:ind w:firstLine="708"/>
        <w:jc w:val="both"/>
        <w:rPr>
          <w:color w:val="auto"/>
          <w:lang w:val="sr-Cyrl-RS"/>
        </w:rPr>
      </w:pPr>
    </w:p>
    <w:p w:rsidR="00F64C89" w:rsidRPr="00F07450" w:rsidRDefault="00F64C89" w:rsidP="00124472">
      <w:pPr>
        <w:pStyle w:val="Default"/>
        <w:jc w:val="both"/>
        <w:rPr>
          <w:b/>
          <w:bCs/>
          <w:color w:val="auto"/>
          <w:lang w:val="sr-Cyrl-RS"/>
        </w:rPr>
      </w:pPr>
      <w:r w:rsidRPr="00F07450">
        <w:rPr>
          <w:b/>
          <w:bCs/>
          <w:color w:val="auto"/>
        </w:rPr>
        <w:t xml:space="preserve">II Група конта 42 - Коришћење услуга и роба </w:t>
      </w:r>
    </w:p>
    <w:p w:rsidR="00191D23" w:rsidRPr="00F07450" w:rsidRDefault="00191D23" w:rsidP="00124472">
      <w:pPr>
        <w:pStyle w:val="Default"/>
        <w:jc w:val="both"/>
        <w:rPr>
          <w:color w:val="auto"/>
          <w:lang w:val="sr-Cyrl-RS"/>
        </w:rPr>
      </w:pPr>
    </w:p>
    <w:p w:rsidR="00F64C89" w:rsidRPr="00F07450" w:rsidRDefault="00F64C89" w:rsidP="00124472">
      <w:pPr>
        <w:pStyle w:val="Default"/>
        <w:ind w:firstLine="708"/>
        <w:jc w:val="both"/>
        <w:rPr>
          <w:color w:val="auto"/>
        </w:rPr>
      </w:pPr>
      <w:r w:rsidRPr="00F07450">
        <w:rPr>
          <w:color w:val="auto"/>
        </w:rPr>
        <w:t xml:space="preserve">У оквиру групе конта која се односе на куповину роба и услуга, потребно је реално планирати средства за ове намене у 2027. години, водећи рачуна да се не угрози извршавање сталних трошкова (421 - Стални трошкови). </w:t>
      </w:r>
    </w:p>
    <w:p w:rsidR="00F64C89" w:rsidRPr="00F07450" w:rsidRDefault="00F64C89" w:rsidP="00124472">
      <w:pPr>
        <w:pStyle w:val="Default"/>
        <w:ind w:firstLine="708"/>
        <w:jc w:val="both"/>
        <w:rPr>
          <w:color w:val="auto"/>
        </w:rPr>
      </w:pPr>
      <w:r w:rsidRPr="00F07450">
        <w:rPr>
          <w:color w:val="auto"/>
        </w:rPr>
        <w:t xml:space="preserve">Препорука је да буџетски корисници у буџетској процедури преиспитају и потребу смањења других накнада за рад, које нису обухваћене Законом (уговори о делу, уговори о привремено повременим пословима и др). </w:t>
      </w:r>
    </w:p>
    <w:p w:rsidR="00F64C89" w:rsidRPr="00F07450" w:rsidRDefault="00F64C89" w:rsidP="00124472">
      <w:pPr>
        <w:pStyle w:val="Default"/>
        <w:ind w:firstLine="708"/>
        <w:jc w:val="both"/>
        <w:rPr>
          <w:color w:val="auto"/>
          <w:lang w:val="sr-Cyrl-RS"/>
        </w:rPr>
      </w:pPr>
      <w:r w:rsidRPr="00F07450">
        <w:rPr>
          <w:color w:val="auto"/>
        </w:rPr>
        <w:t xml:space="preserve">Посебно је приликом планирања ове групе конта потребан крајње реалан приступ и са аспекта Закона о роковима измирења новчаних обавеза у комерцијалним трансакцијама </w:t>
      </w:r>
      <w:r w:rsidRPr="00F07450">
        <w:rPr>
          <w:color w:val="auto"/>
        </w:rPr>
        <w:lastRenderedPageBreak/>
        <w:t xml:space="preserve">(„Службени гласник РСˮ, бр. 119/12, 68/15, 113/17, 91/19, 44/21, 130/21, 120/21- др. закон и 138/22 и 109/25). </w:t>
      </w:r>
    </w:p>
    <w:p w:rsidR="00191D23" w:rsidRPr="00F07450" w:rsidRDefault="00191D23" w:rsidP="00124472">
      <w:pPr>
        <w:pStyle w:val="Default"/>
        <w:ind w:firstLine="708"/>
        <w:jc w:val="both"/>
        <w:rPr>
          <w:color w:val="auto"/>
          <w:lang w:val="sr-Cyrl-RS"/>
        </w:rPr>
      </w:pPr>
    </w:p>
    <w:p w:rsidR="00F64C89" w:rsidRPr="00F07450" w:rsidRDefault="00F64C89" w:rsidP="00124472">
      <w:pPr>
        <w:pStyle w:val="Default"/>
        <w:jc w:val="both"/>
        <w:rPr>
          <w:b/>
          <w:bCs/>
          <w:color w:val="auto"/>
          <w:lang w:val="sr-Cyrl-RS"/>
        </w:rPr>
      </w:pPr>
      <w:r w:rsidRPr="00F07450">
        <w:rPr>
          <w:b/>
          <w:bCs/>
          <w:color w:val="auto"/>
        </w:rPr>
        <w:t xml:space="preserve">III Група конта 45 - Субвенције </w:t>
      </w:r>
    </w:p>
    <w:p w:rsidR="00191D23" w:rsidRPr="00F07450" w:rsidRDefault="00191D23" w:rsidP="00124472">
      <w:pPr>
        <w:pStyle w:val="Default"/>
        <w:jc w:val="both"/>
        <w:rPr>
          <w:color w:val="auto"/>
          <w:lang w:val="sr-Cyrl-RS"/>
        </w:rPr>
      </w:pPr>
    </w:p>
    <w:p w:rsidR="00F64C89" w:rsidRPr="00F07450" w:rsidRDefault="00F64C89" w:rsidP="00124472">
      <w:pPr>
        <w:pStyle w:val="Default"/>
        <w:ind w:firstLine="708"/>
        <w:jc w:val="both"/>
        <w:rPr>
          <w:color w:val="auto"/>
        </w:rPr>
      </w:pPr>
      <w:r w:rsidRPr="00F07450">
        <w:rPr>
          <w:color w:val="auto"/>
        </w:rPr>
        <w:t xml:space="preserve">У оквиру субвенција неопходно је преиспитати све програме по основу којих се додељују субвенције. Приликом планирања средстава за субвенције и њихових намена посебно треба имати у виду све прописе који се тичу државне помоћи. Приликом планирања субвенција за јавна комунална предузећа јединице локалне самоуправе треба да воде рачуна да износ буде реалан и у складу са потребама за обављање јавних комуналних услуга, уз јасно дефинисану сврху субвенције – да ли се средства користе за одржавање приступачних цена за кориснике, унапређење услуга или подстицање инвестиција. </w:t>
      </w:r>
    </w:p>
    <w:p w:rsidR="00F64C89" w:rsidRPr="00F07450" w:rsidRDefault="00F64C89" w:rsidP="00124472">
      <w:pPr>
        <w:pStyle w:val="Default"/>
        <w:ind w:firstLine="708"/>
        <w:jc w:val="both"/>
        <w:rPr>
          <w:color w:val="auto"/>
        </w:rPr>
      </w:pPr>
      <w:r w:rsidRPr="00F07450">
        <w:rPr>
          <w:color w:val="auto"/>
        </w:rPr>
        <w:t xml:space="preserve">При томе је важно да приликом планирања субвенција јединице локалне самоуправе имају у виду послове за чије обављање је предузеће основано, тако да исте буду планиране уз јасно дефинисане индикаторе и рокове за праћење утрошка средстава. </w:t>
      </w:r>
    </w:p>
    <w:p w:rsidR="00F64C89" w:rsidRPr="00F07450" w:rsidRDefault="00F64C89" w:rsidP="00124472">
      <w:pPr>
        <w:pStyle w:val="Default"/>
        <w:ind w:firstLine="708"/>
        <w:jc w:val="both"/>
        <w:rPr>
          <w:color w:val="auto"/>
          <w:lang w:val="sr-Cyrl-RS"/>
        </w:rPr>
      </w:pPr>
      <w:r w:rsidRPr="00F07450">
        <w:rPr>
          <w:color w:val="auto"/>
        </w:rPr>
        <w:t xml:space="preserve">Такође, приликом планирања треба узети у обзир све релевантне факторе везане за пословање предузећа, као што су зараде и доприноси запослених, трошкови енергије и горива, одржавања инфраструктуре, материјала и опреме, планиране инвестиције, обавезе по кредитима и уговорима, сезонске или временски променљиве трошкове, као и очекиване приходе од пружених услуга, како би се избегло прецењивање или подцењивање износа и осигурало ефикасно и транспарентно коришћење буџетских средстава. </w:t>
      </w:r>
    </w:p>
    <w:p w:rsidR="00191D23" w:rsidRPr="00F07450" w:rsidRDefault="00191D23" w:rsidP="00124472">
      <w:pPr>
        <w:pStyle w:val="Default"/>
        <w:ind w:firstLine="708"/>
        <w:jc w:val="both"/>
        <w:rPr>
          <w:color w:val="auto"/>
          <w:lang w:val="sr-Cyrl-RS"/>
        </w:rPr>
      </w:pPr>
    </w:p>
    <w:p w:rsidR="00F64C89" w:rsidRPr="00F07450" w:rsidRDefault="00F64C89" w:rsidP="00124472">
      <w:pPr>
        <w:pStyle w:val="Default"/>
        <w:jc w:val="both"/>
        <w:rPr>
          <w:b/>
          <w:bCs/>
          <w:color w:val="auto"/>
          <w:lang w:val="sr-Cyrl-RS"/>
        </w:rPr>
      </w:pPr>
      <w:r w:rsidRPr="00F07450">
        <w:rPr>
          <w:b/>
          <w:bCs/>
          <w:color w:val="auto"/>
        </w:rPr>
        <w:t xml:space="preserve">IV Група конта 48 - Остали расходи </w:t>
      </w:r>
    </w:p>
    <w:p w:rsidR="00191D23" w:rsidRPr="00F07450" w:rsidRDefault="00191D23" w:rsidP="00124472">
      <w:pPr>
        <w:pStyle w:val="Default"/>
        <w:jc w:val="both"/>
        <w:rPr>
          <w:color w:val="auto"/>
          <w:lang w:val="sr-Cyrl-RS"/>
        </w:rPr>
      </w:pPr>
    </w:p>
    <w:p w:rsidR="00AD0C87" w:rsidRPr="00F07450" w:rsidRDefault="00191D23" w:rsidP="00124472">
      <w:pPr>
        <w:tabs>
          <w:tab w:val="right" w:pos="9405"/>
        </w:tabs>
        <w:jc w:val="both"/>
        <w:rPr>
          <w:szCs w:val="24"/>
          <w:lang w:val="sr-Cyrl-RS"/>
        </w:rPr>
      </w:pPr>
      <w:r w:rsidRPr="00F07450">
        <w:rPr>
          <w:szCs w:val="24"/>
          <w:lang w:val="sr-Cyrl-RS"/>
        </w:rPr>
        <w:tab/>
        <w:t xml:space="preserve">          </w:t>
      </w:r>
      <w:r w:rsidR="00F64C89" w:rsidRPr="00F07450">
        <w:rPr>
          <w:szCs w:val="24"/>
        </w:rPr>
        <w:t>Приликом планирања наведених расхода, треба имати у виду да се услед недовољног износа средстава на економској класификацији 483 - Новчане казне и пенали по решењу судова, иста повећава смањењем осталих економских класификација, на којима је, због наведеног, неопходно прилагодити преузимање обавеза, како би се на тај начин спречило стварање доцњи.</w:t>
      </w:r>
    </w:p>
    <w:p w:rsidR="00F64C89" w:rsidRPr="00F07450" w:rsidRDefault="00F64C89" w:rsidP="00124472">
      <w:pPr>
        <w:tabs>
          <w:tab w:val="right" w:pos="9405"/>
        </w:tabs>
        <w:jc w:val="both"/>
        <w:rPr>
          <w:szCs w:val="24"/>
          <w:lang w:val="sr-Cyrl-RS"/>
        </w:rPr>
      </w:pPr>
    </w:p>
    <w:p w:rsidR="00FB2C3E" w:rsidRPr="00F07450" w:rsidRDefault="00FB2C3E" w:rsidP="00124472">
      <w:pPr>
        <w:pStyle w:val="Default"/>
        <w:jc w:val="both"/>
        <w:rPr>
          <w:color w:val="auto"/>
          <w:lang w:val="sr-Cyrl-RS"/>
        </w:rPr>
      </w:pPr>
      <w:r w:rsidRPr="00F07450">
        <w:rPr>
          <w:b/>
          <w:bCs/>
          <w:color w:val="auto"/>
          <w:lang w:val="sr-Cyrl-RS"/>
        </w:rPr>
        <w:t xml:space="preserve">               </w:t>
      </w:r>
    </w:p>
    <w:p w:rsidR="00A34A99" w:rsidRPr="00F07450" w:rsidRDefault="00A34A99" w:rsidP="00124472">
      <w:pPr>
        <w:pStyle w:val="Default"/>
        <w:jc w:val="both"/>
        <w:rPr>
          <w:b/>
          <w:bCs/>
          <w:color w:val="auto"/>
          <w:lang w:val="sr-Cyrl-RS"/>
        </w:rPr>
      </w:pPr>
      <w:r w:rsidRPr="00F07450">
        <w:rPr>
          <w:b/>
          <w:bCs/>
          <w:color w:val="auto"/>
        </w:rPr>
        <w:t xml:space="preserve">Класа 5 - Издаци за нефинансијску имовину </w:t>
      </w:r>
    </w:p>
    <w:p w:rsidR="00191D23" w:rsidRPr="00F07450" w:rsidRDefault="00191D23" w:rsidP="00124472">
      <w:pPr>
        <w:pStyle w:val="Default"/>
        <w:jc w:val="both"/>
        <w:rPr>
          <w:color w:val="auto"/>
          <w:lang w:val="sr-Cyrl-RS"/>
        </w:rPr>
      </w:pPr>
    </w:p>
    <w:p w:rsidR="00A34A99" w:rsidRPr="00F07450" w:rsidRDefault="00A34A99" w:rsidP="00124472">
      <w:pPr>
        <w:pStyle w:val="Default"/>
        <w:ind w:firstLine="708"/>
        <w:jc w:val="both"/>
        <w:rPr>
          <w:color w:val="auto"/>
        </w:rPr>
      </w:pPr>
      <w:r w:rsidRPr="00F07450">
        <w:rPr>
          <w:color w:val="auto"/>
        </w:rPr>
        <w:t xml:space="preserve">У циљу ефикасног планирања, важно је да корисници расходе за текуће поправке и одржавање зграда, објеката и опреме (за молерске, зидарске радове, поправке електронске и електричне опреме, замена санитарија, радијатора и сличне послове), којима се чувa упoтрeбнa врeднoст зграда, објеката и опреме у стaњу кoje je билo у трeнутку изгрaдњe, oднoснo рeкoнструкциje и којима се не увећава њихова инвестициона вредност планирају на апропријацији економске класификације 425 - Текуће поправке и одржавање, док се средства за капитално одржавање (знaчajни, дугoрoчни рaдoви нa рeнoвирaњу и унaпрeђeњу пoстojeћих oбjeкaтa и опреме, адаптација, реконструкција, санација и др.) планирају на контима класе 5. </w:t>
      </w:r>
    </w:p>
    <w:p w:rsidR="00A34A99" w:rsidRPr="00F07450" w:rsidRDefault="00A34A99" w:rsidP="00124472">
      <w:pPr>
        <w:pStyle w:val="Default"/>
        <w:ind w:firstLine="708"/>
        <w:jc w:val="both"/>
        <w:rPr>
          <w:color w:val="auto"/>
          <w:lang w:val="sr-Cyrl-RS"/>
        </w:rPr>
      </w:pPr>
      <w:r w:rsidRPr="00F07450">
        <w:rPr>
          <w:color w:val="auto"/>
        </w:rPr>
        <w:t>Приликом планирања и реализације капиталних пројеката јединице локалне самоуправе треба увек да имају у виду период који је потребан за реализацију пројеката и динамику плаћања који прати исти, те да сходно наведеном размотре могућност вишегодишњег финансирања истих, а у циљу спречавања оптерећења буџета.</w:t>
      </w:r>
    </w:p>
    <w:p w:rsidR="00A34A99" w:rsidRPr="00F07450" w:rsidRDefault="00A34A99" w:rsidP="00124472">
      <w:pPr>
        <w:pStyle w:val="Default"/>
        <w:ind w:firstLine="708"/>
        <w:jc w:val="both"/>
        <w:rPr>
          <w:color w:val="auto"/>
        </w:rPr>
      </w:pPr>
      <w:r w:rsidRPr="00F07450">
        <w:rPr>
          <w:color w:val="auto"/>
        </w:rPr>
        <w:t xml:space="preserve">Такође, приликом приказивања вишегодишњих издатака за капиталне пројекте у буџету за 2027. годину и наредне две године, потребно је приказати не само оне капиталне пројекте који ће бити започети у 2027. години, већ и оне који су започети у претходним годинама а чија је реализација у току и при томе навести све релевантне податке везане за исте (годину почетка финансирања, годину завршетка финансирања, укупну вредност пројекта, изворе финансирања, тј. приходе из буџета, трансфере од других нивоа власти итд.. </w:t>
      </w:r>
    </w:p>
    <w:p w:rsidR="00A34A99" w:rsidRPr="00F07450" w:rsidRDefault="00A34A99" w:rsidP="00124472">
      <w:pPr>
        <w:pStyle w:val="Default"/>
        <w:ind w:firstLine="708"/>
        <w:jc w:val="both"/>
        <w:rPr>
          <w:color w:val="auto"/>
          <w:lang w:val="sr-Cyrl-RS"/>
        </w:rPr>
      </w:pPr>
      <w:r w:rsidRPr="00F07450">
        <w:rPr>
          <w:color w:val="auto"/>
        </w:rPr>
        <w:lastRenderedPageBreak/>
        <w:t xml:space="preserve">Напомињемо да ће у Закону о буџету Републике Србије за 2027. годину бити прописано да су надлежна министарства, односно органи аутономних покрајина обавезни да приликом спровођења јавних конкурса за доделу средстава за финансирање или суфинансирање пројеката које реализују јединице локалне самоуправе, не предвиђају обавезу сопственог учешћа у финансирању пројекта </w:t>
      </w:r>
      <w:r w:rsidRPr="00F07450">
        <w:rPr>
          <w:b/>
          <w:bCs/>
          <w:color w:val="auto"/>
        </w:rPr>
        <w:t>за јединице локалне самоуправе сврстане у четврту групу по степену развијености</w:t>
      </w:r>
      <w:r w:rsidRPr="00F07450">
        <w:rPr>
          <w:color w:val="auto"/>
        </w:rPr>
        <w:t xml:space="preserve">, у складу са актом Владе којим се утврђује степен развијености јединица локалне самоуправе. </w:t>
      </w:r>
    </w:p>
    <w:p w:rsidR="00191D23" w:rsidRPr="00F07450" w:rsidRDefault="00191D23" w:rsidP="00124472">
      <w:pPr>
        <w:pStyle w:val="Default"/>
        <w:ind w:firstLine="708"/>
        <w:jc w:val="both"/>
        <w:rPr>
          <w:color w:val="auto"/>
          <w:lang w:val="sr-Cyrl-RS"/>
        </w:rPr>
      </w:pPr>
    </w:p>
    <w:p w:rsidR="00A34A99" w:rsidRPr="00F07450" w:rsidRDefault="00A34A99" w:rsidP="00124472">
      <w:pPr>
        <w:pStyle w:val="Default"/>
        <w:jc w:val="both"/>
        <w:rPr>
          <w:b/>
          <w:color w:val="auto"/>
          <w:lang w:val="sr-Cyrl-RS"/>
        </w:rPr>
      </w:pPr>
      <w:r w:rsidRPr="00F07450">
        <w:rPr>
          <w:b/>
          <w:color w:val="auto"/>
        </w:rPr>
        <w:t xml:space="preserve">Капитални пројекти </w:t>
      </w:r>
    </w:p>
    <w:p w:rsidR="00191D23" w:rsidRPr="00F07450" w:rsidRDefault="00191D23" w:rsidP="00124472">
      <w:pPr>
        <w:pStyle w:val="Default"/>
        <w:jc w:val="both"/>
        <w:rPr>
          <w:b/>
          <w:color w:val="auto"/>
          <w:lang w:val="sr-Cyrl-RS"/>
        </w:rPr>
      </w:pPr>
    </w:p>
    <w:p w:rsidR="00A34A99" w:rsidRPr="00F07450" w:rsidRDefault="00A34A99" w:rsidP="00124472">
      <w:pPr>
        <w:pStyle w:val="Default"/>
        <w:ind w:firstLine="708"/>
        <w:jc w:val="both"/>
        <w:rPr>
          <w:color w:val="auto"/>
        </w:rPr>
      </w:pPr>
      <w:r w:rsidRPr="00F07450">
        <w:rPr>
          <w:color w:val="auto"/>
        </w:rPr>
        <w:t xml:space="preserve">Капитални пројекти су пројекти изградње и капиталног одржавања зграда и грађевинских објеката инфраструктуре од интереса за Републику Србију, односно локалну власт укључујући услуге пројектног планирања које је саставни део пројекта, обезбеђивање земљишта за изградњу, као и пројекти који подразумевају улагања у опрему, машине и другу нефинансијску имовину, а у функцији су јавног интереса. </w:t>
      </w:r>
    </w:p>
    <w:p w:rsidR="00A34A99" w:rsidRPr="00F07450" w:rsidRDefault="00A34A99" w:rsidP="00124472">
      <w:pPr>
        <w:pStyle w:val="Default"/>
        <w:ind w:firstLine="708"/>
        <w:jc w:val="both"/>
        <w:rPr>
          <w:color w:val="auto"/>
          <w:lang w:val="sr-Cyrl-RS"/>
        </w:rPr>
      </w:pPr>
      <w:r w:rsidRPr="00F07450">
        <w:rPr>
          <w:color w:val="auto"/>
        </w:rPr>
        <w:t>Капитални пројекти планирају се и укључују у буџет у складу са одредбама Уредбе о капиталним пројектима („Службени гласник РС”, бр. 79/23).</w:t>
      </w:r>
    </w:p>
    <w:p w:rsidR="00A34A99" w:rsidRPr="00F07450" w:rsidRDefault="00A34A99" w:rsidP="00124472">
      <w:pPr>
        <w:pStyle w:val="Default"/>
        <w:ind w:firstLine="708"/>
        <w:jc w:val="both"/>
        <w:rPr>
          <w:color w:val="auto"/>
          <w:lang w:val="sr-Cyrl-RS"/>
        </w:rPr>
      </w:pPr>
    </w:p>
    <w:p w:rsidR="00FB2C3E" w:rsidRPr="00F07450" w:rsidRDefault="00FB2C3E" w:rsidP="00124472">
      <w:pPr>
        <w:tabs>
          <w:tab w:val="right" w:pos="9405"/>
        </w:tabs>
        <w:jc w:val="both"/>
        <w:rPr>
          <w:b/>
          <w:szCs w:val="24"/>
          <w:lang w:val="sr-Cyrl-RS"/>
        </w:rPr>
      </w:pPr>
    </w:p>
    <w:p w:rsidR="00FB2C3E" w:rsidRPr="00F07450" w:rsidRDefault="00FB2C3E" w:rsidP="00124472">
      <w:pPr>
        <w:tabs>
          <w:tab w:val="right" w:pos="9405"/>
        </w:tabs>
        <w:jc w:val="both"/>
        <w:rPr>
          <w:b/>
          <w:szCs w:val="24"/>
          <w:lang w:val="sr-Cyrl-RS"/>
        </w:rPr>
      </w:pPr>
    </w:p>
    <w:p w:rsidR="00BF22B7" w:rsidRPr="00F07450" w:rsidRDefault="00BF22B7" w:rsidP="00124472">
      <w:pPr>
        <w:widowControl w:val="0"/>
        <w:autoSpaceDE w:val="0"/>
        <w:autoSpaceDN w:val="0"/>
        <w:jc w:val="both"/>
        <w:rPr>
          <w:b/>
          <w:szCs w:val="24"/>
          <w:lang w:val="sr-Cyrl-CS"/>
        </w:rPr>
      </w:pPr>
      <w:r w:rsidRPr="00F07450">
        <w:rPr>
          <w:b/>
          <w:szCs w:val="24"/>
          <w:lang w:val="sr-Cyrl-CS"/>
        </w:rPr>
        <w:t>6.  ПОСТУПАК И ДИНАМИКА ПРИПРЕМЕ БУЏЕТА ГРАДА ЛЕСКОВЦА И ПРЕДЛОГА ФИНАНСИЈСКИХ ПЛАНОВА  ДИРЕКТНИХ  И ИНДИРЕКТНИХ КОРИСНИКА СРЕДСТАВА БУЏЕТА ГРАДА ЛЕСКОВЦА</w:t>
      </w:r>
    </w:p>
    <w:p w:rsidR="00FB2C3E" w:rsidRPr="00F07450" w:rsidRDefault="00FB2C3E" w:rsidP="00124472">
      <w:pPr>
        <w:tabs>
          <w:tab w:val="right" w:pos="9405"/>
        </w:tabs>
        <w:jc w:val="both"/>
        <w:rPr>
          <w:b/>
          <w:szCs w:val="24"/>
          <w:lang w:val="sr-Cyrl-RS"/>
        </w:rPr>
      </w:pPr>
    </w:p>
    <w:p w:rsidR="00BF22B7" w:rsidRPr="00F07450" w:rsidRDefault="00BF22B7" w:rsidP="00124472">
      <w:pPr>
        <w:tabs>
          <w:tab w:val="right" w:pos="9405"/>
        </w:tabs>
        <w:ind w:right="-63"/>
        <w:jc w:val="both"/>
        <w:rPr>
          <w:b/>
          <w:szCs w:val="24"/>
          <w:lang w:val="sr-Cyrl-CS"/>
        </w:rPr>
      </w:pPr>
      <w:r w:rsidRPr="00F07450">
        <w:rPr>
          <w:szCs w:val="24"/>
          <w:lang w:val="sr-Cyrl-CS"/>
        </w:rPr>
        <w:t xml:space="preserve">             Поштујући одредбе Закона о буџетском систему сви буџетски корисници приликом достављања предлога финансијских планова исказиваће свој буџет на програмски начин; поштујући при том униформну програмску структуру у делу програма и програмских активности, а по потреби могу утврдити додатне програмске активности и пројекте у складу са своји специфичним надлежностима и својим стратешким плановима и циљевима</w:t>
      </w:r>
      <w:r w:rsidRPr="00F07450">
        <w:rPr>
          <w:b/>
          <w:szCs w:val="24"/>
          <w:lang w:val="sr-Cyrl-CS"/>
        </w:rPr>
        <w:t>.</w:t>
      </w:r>
    </w:p>
    <w:p w:rsidR="00BF22B7" w:rsidRPr="00F07450" w:rsidRDefault="00BF22B7" w:rsidP="00124472">
      <w:pPr>
        <w:tabs>
          <w:tab w:val="right" w:pos="-1260"/>
        </w:tabs>
        <w:ind w:right="-63"/>
        <w:jc w:val="both"/>
        <w:rPr>
          <w:szCs w:val="24"/>
          <w:lang w:val="sr-Cyrl-CS"/>
        </w:rPr>
      </w:pPr>
      <w:r w:rsidRPr="00F07450">
        <w:rPr>
          <w:szCs w:val="24"/>
          <w:lang w:val="sr-Cyrl-CS"/>
        </w:rPr>
        <w:tab/>
        <w:t>Предлог финансијског плана за 202</w:t>
      </w:r>
      <w:r w:rsidR="00A34A99" w:rsidRPr="00F07450">
        <w:rPr>
          <w:szCs w:val="24"/>
          <w:lang w:val="sr-Cyrl-CS"/>
        </w:rPr>
        <w:t>7</w:t>
      </w:r>
      <w:r w:rsidRPr="00F07450">
        <w:rPr>
          <w:szCs w:val="24"/>
          <w:lang w:val="sr-Cyrl-CS"/>
        </w:rPr>
        <w:t>. годину мора да представља процену финансијских потреба директних и индиректних корисника буџетских средстава као и извора средстава из којих ће се ове потребе финансирати.</w:t>
      </w:r>
    </w:p>
    <w:p w:rsidR="00BF22B7" w:rsidRPr="00F07450" w:rsidRDefault="00BF22B7" w:rsidP="00124472">
      <w:pPr>
        <w:tabs>
          <w:tab w:val="right" w:pos="-1260"/>
        </w:tabs>
        <w:ind w:right="-63"/>
        <w:jc w:val="both"/>
        <w:rPr>
          <w:szCs w:val="24"/>
          <w:lang w:val="sr-Cyrl-CS"/>
        </w:rPr>
      </w:pPr>
      <w:r w:rsidRPr="00F07450">
        <w:rPr>
          <w:szCs w:val="24"/>
          <w:lang w:val="sr-Cyrl-CS"/>
        </w:rPr>
        <w:tab/>
        <w:t>Потребно је навести све очекиване изворе средстава: приходе из буџета, а посебно је важно исказати сопствене приходе директних и индиректних корисника буџетских средстава за које ће се предвидети посебне апропијације у Одлуци о буџету.</w:t>
      </w:r>
    </w:p>
    <w:p w:rsidR="00BF22B7" w:rsidRPr="00F07450" w:rsidRDefault="00BF22B7" w:rsidP="00124472">
      <w:pPr>
        <w:tabs>
          <w:tab w:val="right" w:pos="-1260"/>
        </w:tabs>
        <w:ind w:right="-63"/>
        <w:jc w:val="both"/>
        <w:rPr>
          <w:szCs w:val="24"/>
          <w:lang w:val="sr-Cyrl-CS"/>
        </w:rPr>
      </w:pPr>
      <w:r w:rsidRPr="00F07450">
        <w:rPr>
          <w:szCs w:val="24"/>
          <w:lang w:val="sr-Cyrl-CS"/>
        </w:rPr>
        <w:tab/>
        <w:t>Услов за коришћење сопствених прихода за одређене намене, биће да је расход планиран у буџету и остварен.</w:t>
      </w:r>
    </w:p>
    <w:p w:rsidR="00BF22B7" w:rsidRPr="00F07450" w:rsidRDefault="00BF22B7" w:rsidP="00124472">
      <w:pPr>
        <w:tabs>
          <w:tab w:val="right" w:pos="-1260"/>
        </w:tabs>
        <w:ind w:right="-63"/>
        <w:jc w:val="both"/>
        <w:rPr>
          <w:szCs w:val="24"/>
          <w:lang w:val="sr-Cyrl-CS"/>
        </w:rPr>
      </w:pPr>
      <w:r w:rsidRPr="00F07450">
        <w:rPr>
          <w:szCs w:val="24"/>
          <w:lang w:val="sr-Cyrl-CS"/>
        </w:rPr>
        <w:tab/>
        <w:t>Без детаљног писаног образложења и навођења правног основа за сваку врсту расхода, као и извора средстава из додатних активности неће се одобрити коришћење средстава за додатне активности у 202</w:t>
      </w:r>
      <w:r w:rsidR="00A34A99" w:rsidRPr="00F07450">
        <w:rPr>
          <w:szCs w:val="24"/>
          <w:lang w:val="sr-Cyrl-CS"/>
        </w:rPr>
        <w:t>7</w:t>
      </w:r>
      <w:r w:rsidRPr="00F07450">
        <w:rPr>
          <w:szCs w:val="24"/>
          <w:lang w:val="sr-Cyrl-CS"/>
        </w:rPr>
        <w:t>. години.</w:t>
      </w:r>
    </w:p>
    <w:p w:rsidR="00BF22B7" w:rsidRPr="00F07450" w:rsidRDefault="00BF22B7" w:rsidP="00124472">
      <w:pPr>
        <w:tabs>
          <w:tab w:val="right" w:pos="9405"/>
        </w:tabs>
        <w:ind w:right="-63"/>
        <w:jc w:val="both"/>
        <w:rPr>
          <w:szCs w:val="24"/>
          <w:lang w:val="sr-Cyrl-CS"/>
        </w:rPr>
      </w:pPr>
      <w:r w:rsidRPr="00F07450">
        <w:rPr>
          <w:szCs w:val="24"/>
          <w:lang w:val="sr-Cyrl-CS"/>
        </w:rPr>
        <w:t>Предлог за израду финансијског плана за 202</w:t>
      </w:r>
      <w:r w:rsidR="00A34A99" w:rsidRPr="00F07450">
        <w:rPr>
          <w:szCs w:val="24"/>
          <w:lang w:val="sr-Cyrl-CS"/>
        </w:rPr>
        <w:t>7</w:t>
      </w:r>
      <w:r w:rsidRPr="00F07450">
        <w:rPr>
          <w:szCs w:val="24"/>
          <w:lang w:val="sr-Cyrl-CS"/>
        </w:rPr>
        <w:t>. годину састоји се од:</w:t>
      </w:r>
    </w:p>
    <w:p w:rsidR="00BF22B7" w:rsidRPr="00F07450" w:rsidRDefault="00BF22B7" w:rsidP="00124472">
      <w:pPr>
        <w:tabs>
          <w:tab w:val="right" w:pos="-1260"/>
        </w:tabs>
        <w:ind w:right="-63"/>
        <w:jc w:val="both"/>
        <w:rPr>
          <w:szCs w:val="24"/>
          <w:lang w:val="sr-Cyrl-CS"/>
        </w:rPr>
      </w:pPr>
      <w:r w:rsidRPr="00F07450">
        <w:rPr>
          <w:szCs w:val="24"/>
          <w:lang w:val="sr-Cyrl-CS"/>
        </w:rPr>
        <w:tab/>
        <w:t>- Захтева за текуће издатке  (табела 1).</w:t>
      </w:r>
    </w:p>
    <w:p w:rsidR="00BF22B7" w:rsidRPr="00F07450" w:rsidRDefault="00BF22B7" w:rsidP="00124472">
      <w:pPr>
        <w:tabs>
          <w:tab w:val="right" w:pos="-1260"/>
        </w:tabs>
        <w:ind w:right="-63"/>
        <w:jc w:val="both"/>
        <w:rPr>
          <w:szCs w:val="24"/>
          <w:lang w:val="sr-Cyrl-CS"/>
        </w:rPr>
      </w:pPr>
      <w:r w:rsidRPr="00F07450">
        <w:rPr>
          <w:szCs w:val="24"/>
          <w:lang w:val="sr-Cyrl-CS"/>
        </w:rPr>
        <w:tab/>
        <w:t>- Захтева за основна средства (табела 2)</w:t>
      </w:r>
    </w:p>
    <w:p w:rsidR="00BF22B7" w:rsidRPr="00F07450" w:rsidRDefault="00BF22B7" w:rsidP="00124472">
      <w:pPr>
        <w:tabs>
          <w:tab w:val="right" w:pos="-1260"/>
        </w:tabs>
        <w:ind w:right="-63"/>
        <w:jc w:val="both"/>
        <w:rPr>
          <w:szCs w:val="24"/>
          <w:lang w:val="sr-Cyrl-CS"/>
        </w:rPr>
      </w:pPr>
      <w:r w:rsidRPr="00F07450">
        <w:rPr>
          <w:szCs w:val="24"/>
          <w:lang w:val="sr-Cyrl-CS"/>
        </w:rPr>
        <w:tab/>
        <w:t>-</w:t>
      </w:r>
      <w:r w:rsidR="00F07450" w:rsidRPr="00F07450">
        <w:rPr>
          <w:szCs w:val="24"/>
        </w:rPr>
        <w:t xml:space="preserve"> </w:t>
      </w:r>
      <w:r w:rsidRPr="00F07450">
        <w:rPr>
          <w:szCs w:val="24"/>
          <w:lang w:val="sr-Cyrl-CS"/>
        </w:rPr>
        <w:t>Обрасци за програмски буџет (Програм, програмске активности и пројекат )</w:t>
      </w:r>
    </w:p>
    <w:p w:rsidR="00BF22B7" w:rsidRPr="00F07450" w:rsidRDefault="00BF22B7" w:rsidP="00124472">
      <w:pPr>
        <w:tabs>
          <w:tab w:val="right" w:pos="-1260"/>
        </w:tabs>
        <w:ind w:right="-63"/>
        <w:jc w:val="both"/>
        <w:rPr>
          <w:szCs w:val="24"/>
          <w:lang w:val="sr-Cyrl-CS"/>
        </w:rPr>
      </w:pPr>
      <w:r w:rsidRPr="00F07450">
        <w:rPr>
          <w:szCs w:val="24"/>
          <w:lang w:val="sr-Cyrl-CS"/>
        </w:rPr>
        <w:tab/>
        <w:t>- Униформни програми и програмске активности,</w:t>
      </w:r>
    </w:p>
    <w:p w:rsidR="00BF22B7" w:rsidRPr="00F07450" w:rsidRDefault="00BF22B7" w:rsidP="00124472">
      <w:pPr>
        <w:tabs>
          <w:tab w:val="right" w:pos="-1260"/>
        </w:tabs>
        <w:ind w:right="-63"/>
        <w:jc w:val="both"/>
        <w:rPr>
          <w:szCs w:val="24"/>
          <w:lang w:val="sr-Cyrl-CS"/>
        </w:rPr>
      </w:pPr>
      <w:r w:rsidRPr="00F07450">
        <w:rPr>
          <w:szCs w:val="24"/>
          <w:lang w:val="sr-Cyrl-CS"/>
        </w:rPr>
        <w:tab/>
        <w:t>- Циљеви програма и програмских активности и униформна листа индикатора.</w:t>
      </w:r>
    </w:p>
    <w:p w:rsidR="00BF22B7" w:rsidRPr="00F07450" w:rsidRDefault="00BF22B7" w:rsidP="00124472">
      <w:pPr>
        <w:widowControl w:val="0"/>
        <w:autoSpaceDE w:val="0"/>
        <w:autoSpaceDN w:val="0"/>
        <w:adjustRightInd w:val="0"/>
        <w:spacing w:after="12" w:line="264" w:lineRule="exact"/>
        <w:ind w:right="-63"/>
        <w:jc w:val="both"/>
        <w:rPr>
          <w:szCs w:val="24"/>
          <w:lang w:val="sr-Cyrl-CS"/>
        </w:rPr>
      </w:pPr>
    </w:p>
    <w:p w:rsidR="00BF22B7" w:rsidRPr="00F07450" w:rsidRDefault="00BF22B7" w:rsidP="00124472">
      <w:pPr>
        <w:widowControl w:val="0"/>
        <w:autoSpaceDE w:val="0"/>
        <w:autoSpaceDN w:val="0"/>
        <w:adjustRightInd w:val="0"/>
        <w:spacing w:after="12" w:line="264" w:lineRule="exact"/>
        <w:ind w:right="-63"/>
        <w:jc w:val="both"/>
        <w:rPr>
          <w:b/>
          <w:szCs w:val="24"/>
          <w:lang w:val="sr-Cyrl-CS"/>
        </w:rPr>
      </w:pPr>
      <w:r w:rsidRPr="00F07450">
        <w:rPr>
          <w:szCs w:val="24"/>
          <w:lang w:val="sr-Cyrl-CS"/>
        </w:rPr>
        <w:tab/>
      </w:r>
      <w:r w:rsidRPr="00F07450">
        <w:rPr>
          <w:b/>
          <w:szCs w:val="24"/>
          <w:lang w:val="sr-Cyrl-CS"/>
        </w:rPr>
        <w:t>Директни корисник буџетских средстава одговоран је за благовремено прикупљање финансијских планова индиректних корисника буџетских средстава и њихово обједињавање и достављање предлога финансијског плана Градској управи Одељењу  за финансије у назначеном року ( у складу са чланом 41. Закона о буџетском систему).</w:t>
      </w:r>
    </w:p>
    <w:p w:rsidR="00BF22B7" w:rsidRPr="00F07450" w:rsidRDefault="00BF22B7" w:rsidP="00124472">
      <w:pPr>
        <w:tabs>
          <w:tab w:val="right" w:pos="9405"/>
        </w:tabs>
        <w:ind w:right="-63"/>
        <w:jc w:val="both"/>
        <w:rPr>
          <w:b/>
          <w:szCs w:val="24"/>
          <w:lang w:val="sr-Cyrl-CS"/>
        </w:rPr>
      </w:pPr>
    </w:p>
    <w:p w:rsidR="00BF22B7" w:rsidRPr="00F07450" w:rsidRDefault="00BF22B7" w:rsidP="00124472">
      <w:pPr>
        <w:tabs>
          <w:tab w:val="right" w:pos="9405"/>
        </w:tabs>
        <w:ind w:right="-63"/>
        <w:jc w:val="both"/>
        <w:rPr>
          <w:b/>
          <w:szCs w:val="24"/>
          <w:lang w:val="sr-Cyrl-CS"/>
        </w:rPr>
      </w:pPr>
      <w:r w:rsidRPr="00F07450">
        <w:rPr>
          <w:b/>
          <w:szCs w:val="24"/>
          <w:lang w:val="sr-Cyrl-CS"/>
        </w:rPr>
        <w:lastRenderedPageBreak/>
        <w:t>Захтев за текуће издатке (табела 1)</w:t>
      </w:r>
    </w:p>
    <w:p w:rsidR="00BF22B7" w:rsidRPr="00F07450" w:rsidRDefault="00BF22B7" w:rsidP="00124472">
      <w:pPr>
        <w:tabs>
          <w:tab w:val="right" w:pos="9405"/>
        </w:tabs>
        <w:ind w:right="-63"/>
        <w:jc w:val="both"/>
        <w:rPr>
          <w:b/>
          <w:szCs w:val="24"/>
          <w:lang w:val="sr-Cyrl-CS"/>
        </w:rPr>
      </w:pPr>
    </w:p>
    <w:p w:rsidR="00BF22B7" w:rsidRPr="00F07450" w:rsidRDefault="00BF22B7" w:rsidP="00124472">
      <w:pPr>
        <w:tabs>
          <w:tab w:val="right" w:pos="-1260"/>
        </w:tabs>
        <w:ind w:right="-63"/>
        <w:jc w:val="both"/>
        <w:rPr>
          <w:szCs w:val="24"/>
          <w:lang w:val="sr-Cyrl-CS"/>
        </w:rPr>
      </w:pPr>
      <w:r w:rsidRPr="00F07450">
        <w:rPr>
          <w:b/>
          <w:szCs w:val="24"/>
          <w:lang w:val="sr-Cyrl-CS"/>
        </w:rPr>
        <w:tab/>
      </w:r>
      <w:r w:rsidRPr="00F07450">
        <w:rPr>
          <w:szCs w:val="24"/>
          <w:lang w:val="sr-Cyrl-CS"/>
        </w:rPr>
        <w:t>Захтев за текуће издатке сачињава се на основу предложеног обима буџетских средстава за 202</w:t>
      </w:r>
      <w:r w:rsidR="00A34A99" w:rsidRPr="00F07450">
        <w:rPr>
          <w:szCs w:val="24"/>
          <w:lang w:val="sr-Cyrl-CS"/>
        </w:rPr>
        <w:t>7</w:t>
      </w:r>
      <w:r w:rsidRPr="00F07450">
        <w:rPr>
          <w:szCs w:val="24"/>
          <w:lang w:val="sr-Cyrl-CS"/>
        </w:rPr>
        <w:t>. годину, као и из осталих извора средстава планираних за финансирање у  202</w:t>
      </w:r>
      <w:r w:rsidR="00A34A99" w:rsidRPr="00F07450">
        <w:rPr>
          <w:szCs w:val="24"/>
          <w:lang w:val="sr-Cyrl-CS"/>
        </w:rPr>
        <w:t>7</w:t>
      </w:r>
      <w:r w:rsidRPr="00F07450">
        <w:rPr>
          <w:szCs w:val="24"/>
          <w:lang w:val="sr-Cyrl-CS"/>
        </w:rPr>
        <w:t>. години. Захтев за текуће издатке мора да садржи писано образложење и податке исказане у табели 1.</w:t>
      </w:r>
    </w:p>
    <w:p w:rsidR="00BF22B7" w:rsidRPr="00F07450" w:rsidRDefault="00BF22B7" w:rsidP="00124472">
      <w:pPr>
        <w:tabs>
          <w:tab w:val="right" w:pos="-1260"/>
        </w:tabs>
        <w:ind w:right="-63"/>
        <w:jc w:val="both"/>
        <w:rPr>
          <w:szCs w:val="24"/>
          <w:lang w:val="sr-Cyrl-CS"/>
        </w:rPr>
      </w:pPr>
      <w:r w:rsidRPr="00F07450">
        <w:rPr>
          <w:szCs w:val="24"/>
          <w:lang w:val="sr-Cyrl-CS"/>
        </w:rPr>
        <w:t xml:space="preserve">            Писано образложење садржи податке о организационој структури, активностима и услугама и броју запослених у директним и индиректним корисницима буџетских средстава, броју корисника и висини одређених  права, који се могу финансирати из предложеног обима средстава за 202</w:t>
      </w:r>
      <w:r w:rsidR="00A34A99" w:rsidRPr="00F07450">
        <w:rPr>
          <w:szCs w:val="24"/>
          <w:lang w:val="sr-Cyrl-CS"/>
        </w:rPr>
        <w:t>7</w:t>
      </w:r>
      <w:r w:rsidRPr="00F07450">
        <w:rPr>
          <w:szCs w:val="24"/>
          <w:lang w:val="sr-Cyrl-CS"/>
        </w:rPr>
        <w:t>. годину.</w:t>
      </w:r>
    </w:p>
    <w:p w:rsidR="00BF22B7" w:rsidRPr="00F07450" w:rsidRDefault="00BF22B7" w:rsidP="00124472">
      <w:pPr>
        <w:tabs>
          <w:tab w:val="right" w:pos="-1260"/>
        </w:tabs>
        <w:ind w:right="-63"/>
        <w:jc w:val="both"/>
        <w:rPr>
          <w:szCs w:val="24"/>
          <w:lang w:val="sr-Cyrl-CS"/>
        </w:rPr>
      </w:pPr>
      <w:r w:rsidRPr="00F07450">
        <w:rPr>
          <w:szCs w:val="24"/>
          <w:lang w:val="sr-Cyrl-CS"/>
        </w:rPr>
        <w:tab/>
        <w:t>При изради образаца захтева за текуће изадатке морају се попунити колоне за све очекиване изворе финансирања.</w:t>
      </w:r>
    </w:p>
    <w:p w:rsidR="00BF22B7" w:rsidRPr="00F07450" w:rsidRDefault="00BF22B7" w:rsidP="00124472">
      <w:pPr>
        <w:tabs>
          <w:tab w:val="right" w:pos="9405"/>
        </w:tabs>
        <w:ind w:right="-63"/>
        <w:jc w:val="both"/>
        <w:rPr>
          <w:szCs w:val="24"/>
          <w:lang w:val="sr-Cyrl-CS"/>
        </w:rPr>
      </w:pPr>
    </w:p>
    <w:p w:rsidR="00BF22B7" w:rsidRPr="00F07450" w:rsidRDefault="00BF22B7" w:rsidP="00124472">
      <w:pPr>
        <w:tabs>
          <w:tab w:val="right" w:pos="9405"/>
        </w:tabs>
        <w:ind w:right="-63"/>
        <w:jc w:val="both"/>
        <w:rPr>
          <w:b/>
          <w:szCs w:val="24"/>
          <w:lang w:val="sr-Cyrl-CS"/>
        </w:rPr>
      </w:pPr>
      <w:r w:rsidRPr="00F07450">
        <w:rPr>
          <w:b/>
          <w:szCs w:val="24"/>
          <w:lang w:val="sr-Cyrl-CS"/>
        </w:rPr>
        <w:t xml:space="preserve"> Захтев за основна средства (табела 2)</w:t>
      </w:r>
    </w:p>
    <w:p w:rsidR="00BF22B7" w:rsidRPr="00F07450" w:rsidRDefault="00BF22B7" w:rsidP="00124472">
      <w:pPr>
        <w:tabs>
          <w:tab w:val="right" w:pos="9405"/>
        </w:tabs>
        <w:ind w:right="-63"/>
        <w:jc w:val="both"/>
        <w:rPr>
          <w:b/>
          <w:szCs w:val="24"/>
          <w:lang w:val="sr-Cyrl-CS"/>
        </w:rPr>
      </w:pPr>
    </w:p>
    <w:p w:rsidR="00BF22B7" w:rsidRPr="00F07450" w:rsidRDefault="00BF22B7" w:rsidP="00124472">
      <w:pPr>
        <w:tabs>
          <w:tab w:val="right" w:pos="-1260"/>
        </w:tabs>
        <w:ind w:right="-63"/>
        <w:jc w:val="both"/>
        <w:rPr>
          <w:szCs w:val="24"/>
          <w:lang w:val="sr-Cyrl-CS"/>
        </w:rPr>
      </w:pPr>
      <w:r w:rsidRPr="00F07450">
        <w:rPr>
          <w:szCs w:val="24"/>
          <w:lang w:val="sr-Cyrl-CS"/>
        </w:rPr>
        <w:tab/>
        <w:t xml:space="preserve">Захтев  за основна средства директних и индиректних корисника буџетских средстава, између осталог  садржи и писмено образложење којим се описује и правда износ средстава потребних за финансирање основних средстава који се исказује у табели, а уколико је  потребно наводи се динамика реализације и процена укупне вредности.    </w:t>
      </w:r>
    </w:p>
    <w:p w:rsidR="00BF22B7" w:rsidRPr="00F07450" w:rsidRDefault="00BF22B7" w:rsidP="00124472">
      <w:pPr>
        <w:tabs>
          <w:tab w:val="right" w:pos="9405"/>
        </w:tabs>
        <w:ind w:right="-63"/>
        <w:jc w:val="both"/>
        <w:rPr>
          <w:szCs w:val="24"/>
          <w:lang w:val="sr-Cyrl-RS"/>
        </w:rPr>
      </w:pPr>
      <w:r w:rsidRPr="00F07450">
        <w:rPr>
          <w:b/>
          <w:szCs w:val="24"/>
          <w:lang w:val="sr-Cyrl-CS"/>
        </w:rPr>
        <w:t xml:space="preserve">       </w:t>
      </w:r>
    </w:p>
    <w:p w:rsidR="00BF22B7" w:rsidRPr="00F07450" w:rsidRDefault="00BF22B7" w:rsidP="00124472">
      <w:pPr>
        <w:tabs>
          <w:tab w:val="right" w:pos="9405"/>
        </w:tabs>
        <w:ind w:right="-63"/>
        <w:jc w:val="both"/>
        <w:rPr>
          <w:b/>
          <w:szCs w:val="24"/>
          <w:lang w:val="sr-Cyrl-CS"/>
        </w:rPr>
      </w:pPr>
      <w:r w:rsidRPr="00F07450">
        <w:rPr>
          <w:szCs w:val="24"/>
          <w:lang w:val="sr-Cyrl-CS"/>
        </w:rPr>
        <w:t xml:space="preserve">        </w:t>
      </w:r>
      <w:r w:rsidRPr="00F07450">
        <w:rPr>
          <w:b/>
          <w:szCs w:val="24"/>
          <w:lang w:val="sr-Cyrl-CS"/>
        </w:rPr>
        <w:t>Обрасци за програмски буџет (Програм, програмска активност и пројекти)</w:t>
      </w:r>
    </w:p>
    <w:p w:rsidR="00BF22B7" w:rsidRPr="00F07450" w:rsidRDefault="00BF22B7" w:rsidP="00124472">
      <w:pPr>
        <w:tabs>
          <w:tab w:val="right" w:pos="9405"/>
        </w:tabs>
        <w:ind w:right="-63"/>
        <w:jc w:val="both"/>
        <w:rPr>
          <w:szCs w:val="24"/>
          <w:lang w:val="sr-Cyrl-CS"/>
        </w:rPr>
      </w:pPr>
    </w:p>
    <w:p w:rsidR="00BF22B7" w:rsidRPr="00F07450" w:rsidRDefault="00BF22B7" w:rsidP="00124472">
      <w:pPr>
        <w:tabs>
          <w:tab w:val="right" w:pos="9405"/>
        </w:tabs>
        <w:ind w:right="-63"/>
        <w:jc w:val="both"/>
        <w:rPr>
          <w:szCs w:val="24"/>
          <w:lang w:val="sr-Cyrl-CS"/>
        </w:rPr>
      </w:pPr>
      <w:r w:rsidRPr="00F07450">
        <w:rPr>
          <w:szCs w:val="24"/>
          <w:lang w:val="sr-Cyrl-CS"/>
        </w:rPr>
        <w:t xml:space="preserve">        Приликом попуњавања образаца за програмски буџет у обавези сте да се придржавате шифрарника програмских класификација који садржи униформне програме и програмске активности јединице локалне самоуправе. Код приказивања једног пројекта треба имати у виду дефиниције пројеката које су дате у Упутству Министарства а односе се на ограничено време трајања у смислу рока почетка и завршетка. „Пројекат“ може бити инвестициони  али и текући као што су нпр. разне манифестације.</w:t>
      </w:r>
    </w:p>
    <w:p w:rsidR="00BF22B7" w:rsidRPr="00F07450" w:rsidRDefault="00BF22B7" w:rsidP="00124472">
      <w:pPr>
        <w:tabs>
          <w:tab w:val="right" w:pos="9405"/>
        </w:tabs>
        <w:ind w:right="-63"/>
        <w:jc w:val="both"/>
        <w:rPr>
          <w:szCs w:val="24"/>
          <w:lang w:val="sr-Cyrl-CS"/>
        </w:rPr>
      </w:pPr>
      <w:r w:rsidRPr="00F07450">
        <w:rPr>
          <w:szCs w:val="24"/>
          <w:lang w:val="sr-Cyrl-CS"/>
        </w:rPr>
        <w:t xml:space="preserve">      Буџетски корисници су обавезни да попуњавају обрасце програма, програмске активности и пројеката користећи припремљену листу циљева и индикатора, јер на тај начин испуњавају своју обавезу да доставе предлоге финансијских планова.</w:t>
      </w:r>
    </w:p>
    <w:p w:rsidR="00BF22B7" w:rsidRPr="00F07450" w:rsidRDefault="00BF22B7" w:rsidP="00124472">
      <w:pPr>
        <w:tabs>
          <w:tab w:val="right" w:pos="9405"/>
        </w:tabs>
        <w:ind w:right="-63"/>
        <w:jc w:val="both"/>
        <w:rPr>
          <w:szCs w:val="24"/>
          <w:lang w:val="sr-Cyrl-CS"/>
        </w:rPr>
      </w:pPr>
    </w:p>
    <w:p w:rsidR="00BF22B7" w:rsidRPr="00F07450" w:rsidRDefault="00BF22B7" w:rsidP="00124472">
      <w:pPr>
        <w:tabs>
          <w:tab w:val="right" w:pos="9405"/>
        </w:tabs>
        <w:ind w:right="-63"/>
        <w:jc w:val="both"/>
        <w:rPr>
          <w:b/>
          <w:szCs w:val="24"/>
          <w:lang w:val="sr-Cyrl-CS"/>
        </w:rPr>
      </w:pPr>
      <w:r w:rsidRPr="00F07450">
        <w:rPr>
          <w:b/>
          <w:szCs w:val="24"/>
          <w:u w:val="single"/>
          <w:lang w:val="sr-Cyrl-CS"/>
        </w:rPr>
        <w:t>Напомињемо</w:t>
      </w:r>
      <w:r w:rsidRPr="00F07450">
        <w:rPr>
          <w:b/>
          <w:szCs w:val="24"/>
          <w:lang w:val="sr-Cyrl-CS"/>
        </w:rPr>
        <w:t xml:space="preserve"> да приликом попуњавања ових табела обавезно упишете циљеве  и индикаторе (предлог утврђен од стране СКГО).</w:t>
      </w:r>
    </w:p>
    <w:p w:rsidR="00BF22B7" w:rsidRPr="00F07450" w:rsidRDefault="00BF22B7" w:rsidP="00124472">
      <w:pPr>
        <w:tabs>
          <w:tab w:val="right" w:pos="9405"/>
        </w:tabs>
        <w:ind w:right="-63"/>
        <w:jc w:val="both"/>
        <w:rPr>
          <w:b/>
          <w:szCs w:val="24"/>
          <w:lang w:val="sr-Cyrl-CS"/>
        </w:rPr>
      </w:pPr>
    </w:p>
    <w:p w:rsidR="00BF22B7" w:rsidRPr="00F07450" w:rsidRDefault="00BF22B7" w:rsidP="00124472">
      <w:pPr>
        <w:tabs>
          <w:tab w:val="right" w:pos="9405"/>
        </w:tabs>
        <w:ind w:right="-63"/>
        <w:jc w:val="both"/>
        <w:rPr>
          <w:b/>
          <w:szCs w:val="24"/>
          <w:lang w:val="sr-Cyrl-CS"/>
        </w:rPr>
      </w:pPr>
      <w:r w:rsidRPr="00F07450">
        <w:rPr>
          <w:b/>
          <w:szCs w:val="24"/>
          <w:lang w:val="sr-Cyrl-CS"/>
        </w:rPr>
        <w:t>7. НАЧИН НА КОЈИ ЋЕ СЕ У ОБРАЗЛОЖЕЊУ ИСКАЗАТИ РОДНА АНАЛИЗА БУЏЕТА ГРАДА ЛЕСКОВЦА</w:t>
      </w:r>
    </w:p>
    <w:p w:rsidR="00FB2C3E" w:rsidRPr="00F07450" w:rsidRDefault="00FB2C3E" w:rsidP="00124472">
      <w:pPr>
        <w:tabs>
          <w:tab w:val="right" w:pos="9405"/>
        </w:tabs>
        <w:jc w:val="both"/>
        <w:rPr>
          <w:b/>
          <w:szCs w:val="24"/>
          <w:lang w:val="sr-Cyrl-RS"/>
        </w:rPr>
      </w:pPr>
    </w:p>
    <w:p w:rsidR="00F64C89" w:rsidRPr="00F07450" w:rsidRDefault="00BF22B7" w:rsidP="00124472">
      <w:pPr>
        <w:tabs>
          <w:tab w:val="right" w:pos="9405"/>
        </w:tabs>
        <w:jc w:val="both"/>
        <w:rPr>
          <w:szCs w:val="24"/>
          <w:lang w:val="sr-Cyrl-RS"/>
        </w:rPr>
      </w:pPr>
      <w:r w:rsidRPr="00F07450">
        <w:rPr>
          <w:szCs w:val="24"/>
          <w:lang w:val="sr-Cyrl-RS"/>
        </w:rPr>
        <w:tab/>
        <w:t xml:space="preserve">               </w:t>
      </w:r>
      <w:r w:rsidR="00F64C89" w:rsidRPr="00F07450">
        <w:rPr>
          <w:szCs w:val="24"/>
        </w:rPr>
        <w:t xml:space="preserve">У вези увођења принципа родно одговорног буџетирања у буџетски процес указујемо да је неопходно да надлежни орган локалне власти на годишњем нивоу донесе план поступног увођења родно одговорног буџетирања, којим ће одредити </w:t>
      </w:r>
      <w:r w:rsidR="00F64C89" w:rsidRPr="00F07450">
        <w:rPr>
          <w:b/>
          <w:bCs/>
          <w:szCs w:val="24"/>
        </w:rPr>
        <w:t xml:space="preserve">једног или више корисника буџетских средстава и један или више програма опредељеног буџетског корисника за који/које ће се дефинисати (на нивоу програма и/или програмске активности) најмање један родно одговоран циљ и одговарајући показатељи/индикатори </w:t>
      </w:r>
      <w:r w:rsidR="00F64C89" w:rsidRPr="00F07450">
        <w:rPr>
          <w:szCs w:val="24"/>
        </w:rPr>
        <w:t>који адекватно мере допринос циља унапређењу равноправости између жена и мушкараца.</w:t>
      </w:r>
    </w:p>
    <w:p w:rsidR="00BF22B7" w:rsidRPr="00F07450" w:rsidRDefault="00BF22B7" w:rsidP="00124472">
      <w:pPr>
        <w:tabs>
          <w:tab w:val="right" w:pos="9405"/>
        </w:tabs>
        <w:jc w:val="both"/>
        <w:rPr>
          <w:b/>
          <w:szCs w:val="24"/>
          <w:lang w:val="sr-Cyrl-RS"/>
        </w:rPr>
      </w:pPr>
    </w:p>
    <w:p w:rsidR="00BF22B7" w:rsidRPr="00F07450" w:rsidRDefault="00BF22B7" w:rsidP="00124472">
      <w:pPr>
        <w:tabs>
          <w:tab w:val="right" w:pos="9405"/>
        </w:tabs>
        <w:ind w:right="-63"/>
        <w:jc w:val="both"/>
        <w:rPr>
          <w:b/>
          <w:szCs w:val="24"/>
          <w:lang w:val="sr-Cyrl-RS"/>
        </w:rPr>
      </w:pPr>
      <w:r w:rsidRPr="00F07450">
        <w:rPr>
          <w:b/>
          <w:szCs w:val="24"/>
          <w:lang w:val="sr-Cyrl-CS"/>
        </w:rPr>
        <w:t>8. НАЧИН НА КОЈИ ЋЕ СЕ ИСКАЗАТИ ПРОГРАМСКЕ ИНФОРМАЦИЈЕ</w:t>
      </w:r>
    </w:p>
    <w:p w:rsidR="00BF22B7" w:rsidRPr="00F07450" w:rsidRDefault="00BF22B7" w:rsidP="00124472">
      <w:pPr>
        <w:tabs>
          <w:tab w:val="right" w:pos="9405"/>
        </w:tabs>
        <w:jc w:val="both"/>
        <w:rPr>
          <w:b/>
          <w:szCs w:val="24"/>
          <w:lang w:val="sr-Cyrl-RS"/>
        </w:rPr>
      </w:pPr>
    </w:p>
    <w:p w:rsidR="00F64C89" w:rsidRPr="00F07450" w:rsidRDefault="00BF22B7" w:rsidP="00124472">
      <w:pPr>
        <w:pStyle w:val="Default"/>
        <w:jc w:val="both"/>
        <w:rPr>
          <w:color w:val="auto"/>
        </w:rPr>
      </w:pPr>
      <w:r w:rsidRPr="00F07450">
        <w:rPr>
          <w:color w:val="auto"/>
          <w:lang w:val="sr-Cyrl-RS"/>
        </w:rPr>
        <w:tab/>
      </w:r>
      <w:r w:rsidR="00F64C89" w:rsidRPr="00F07450">
        <w:rPr>
          <w:color w:val="auto"/>
        </w:rPr>
        <w:t xml:space="preserve">Имајући у виду обавезу корисника буџета да на основу праћења спровођења програма, у складу са Упуством за праћење и извештавање о учинку програма, израђују годишњи извештај о учинку програма (за последњу завршену фискалну годину), односно извештај о учинку програма за првих шест месеци текуће фискалне године (полугодишњи извештај) и </w:t>
      </w:r>
      <w:r w:rsidR="00F64C89" w:rsidRPr="00F07450">
        <w:rPr>
          <w:color w:val="auto"/>
        </w:rPr>
        <w:lastRenderedPageBreak/>
        <w:t xml:space="preserve">достављају надлежном органу у роковима предвиђеним буџетским календаром неопходно је, да би се адекватно мерио учинак потрошње и добијале информације које се користе за унапређење ефективности и ефикасности јавне потрошње, да се приликом дефинисања показатеља тежити ка томе да они задовоље критеријум СМАРТ. Буџетски корисници дужни су да на својим интернет страницама објављују годишње финансијске извештаје и годишњи извештај о учинку програма, у складу са општим правилима о транспарентности. </w:t>
      </w:r>
    </w:p>
    <w:p w:rsidR="00F64C89" w:rsidRPr="00F07450" w:rsidRDefault="00A34A99" w:rsidP="00124472">
      <w:pPr>
        <w:tabs>
          <w:tab w:val="right" w:pos="9405"/>
        </w:tabs>
        <w:jc w:val="both"/>
        <w:rPr>
          <w:szCs w:val="24"/>
          <w:lang w:val="sr-Cyrl-RS"/>
        </w:rPr>
      </w:pPr>
      <w:r w:rsidRPr="00F07450">
        <w:rPr>
          <w:szCs w:val="24"/>
          <w:lang w:val="sr-Cyrl-RS"/>
        </w:rPr>
        <w:t xml:space="preserve">         </w:t>
      </w:r>
      <w:r w:rsidR="00F64C89" w:rsidRPr="00F07450">
        <w:rPr>
          <w:szCs w:val="24"/>
        </w:rPr>
        <w:t xml:space="preserve">У складу са чланом 28. Закона о буџетском систему образложење одлуке о буџету садржи, између осталог, програмске информације које чине описи програма, програмских активности и пројеката корисника буџетских средстава, циљеве који се желе постићи у средњорочном периоду, као и показатеље учинака за праћење постизања наведених циљева. </w:t>
      </w:r>
    </w:p>
    <w:p w:rsidR="00F64C89" w:rsidRPr="00F07450" w:rsidRDefault="00F64C89" w:rsidP="00124472">
      <w:pPr>
        <w:tabs>
          <w:tab w:val="right" w:pos="9405"/>
        </w:tabs>
        <w:jc w:val="both"/>
        <w:rPr>
          <w:szCs w:val="24"/>
          <w:lang w:val="sr-Cyrl-RS"/>
        </w:rPr>
      </w:pPr>
    </w:p>
    <w:p w:rsidR="00F64C89" w:rsidRPr="00F07450" w:rsidRDefault="00F64C89" w:rsidP="00124472">
      <w:pPr>
        <w:tabs>
          <w:tab w:val="right" w:pos="9405"/>
        </w:tabs>
        <w:jc w:val="both"/>
        <w:rPr>
          <w:szCs w:val="24"/>
          <w:lang w:val="sr-Cyrl-RS"/>
        </w:rPr>
      </w:pPr>
    </w:p>
    <w:p w:rsidR="00F64C89" w:rsidRPr="00F07450" w:rsidRDefault="00F64C89" w:rsidP="00124472">
      <w:pPr>
        <w:tabs>
          <w:tab w:val="right" w:pos="9405"/>
        </w:tabs>
        <w:jc w:val="both"/>
        <w:rPr>
          <w:szCs w:val="24"/>
          <w:lang w:val="sr-Cyrl-RS"/>
        </w:rPr>
      </w:pPr>
    </w:p>
    <w:p w:rsidR="00BF22B7" w:rsidRPr="00F07450" w:rsidRDefault="00BF22B7" w:rsidP="00124472">
      <w:pPr>
        <w:tabs>
          <w:tab w:val="right" w:pos="9405"/>
        </w:tabs>
        <w:jc w:val="both"/>
        <w:rPr>
          <w:b/>
          <w:szCs w:val="24"/>
          <w:lang w:val="sr-Cyrl-RS"/>
        </w:rPr>
      </w:pPr>
    </w:p>
    <w:p w:rsidR="00BF22B7" w:rsidRPr="00F07450" w:rsidRDefault="00BF22B7" w:rsidP="00124472">
      <w:pPr>
        <w:tabs>
          <w:tab w:val="right" w:pos="9405"/>
        </w:tabs>
        <w:jc w:val="both"/>
        <w:rPr>
          <w:b/>
          <w:szCs w:val="24"/>
          <w:lang w:val="sr-Cyrl-RS"/>
        </w:rPr>
      </w:pPr>
    </w:p>
    <w:p w:rsidR="00AD0C87" w:rsidRPr="00F07450" w:rsidRDefault="00AD0C87" w:rsidP="00124472">
      <w:pPr>
        <w:tabs>
          <w:tab w:val="right" w:pos="9405"/>
        </w:tabs>
        <w:ind w:right="-63"/>
        <w:jc w:val="both"/>
        <w:rPr>
          <w:b/>
          <w:szCs w:val="24"/>
          <w:lang w:val="sr-Cyrl-CS"/>
        </w:rPr>
      </w:pPr>
      <w:r w:rsidRPr="00F07450">
        <w:rPr>
          <w:b/>
          <w:szCs w:val="24"/>
          <w:lang w:val="sr-Cyrl-CS"/>
        </w:rPr>
        <w:t>Све поменуте  табеле које су саставни део овог Упутства, и налазе се на сајту града  Лесковца</w:t>
      </w:r>
      <w:r w:rsidRPr="00F07450">
        <w:rPr>
          <w:szCs w:val="24"/>
          <w:shd w:val="clear" w:color="auto" w:fill="FFFFFF"/>
          <w:lang w:val="sr-Cyrl-RS"/>
        </w:rPr>
        <w:t xml:space="preserve">: </w:t>
      </w:r>
      <w:hyperlink r:id="rId9" w:history="1">
        <w:r w:rsidRPr="00F07450">
          <w:rPr>
            <w:szCs w:val="24"/>
            <w:u w:val="single"/>
            <w:shd w:val="clear" w:color="auto" w:fill="FFFFFF"/>
          </w:rPr>
          <w:t>www.</w:t>
        </w:r>
        <w:r w:rsidRPr="00F07450">
          <w:rPr>
            <w:b/>
            <w:bCs/>
            <w:szCs w:val="24"/>
            <w:u w:val="single"/>
            <w:shd w:val="clear" w:color="auto" w:fill="FFFFFF"/>
          </w:rPr>
          <w:t>gradleskovac</w:t>
        </w:r>
        <w:r w:rsidRPr="00F07450">
          <w:rPr>
            <w:szCs w:val="24"/>
            <w:u w:val="single"/>
            <w:shd w:val="clear" w:color="auto" w:fill="FFFFFF"/>
          </w:rPr>
          <w:t>.org</w:t>
        </w:r>
      </w:hyperlink>
      <w:r w:rsidRPr="00F07450">
        <w:rPr>
          <w:szCs w:val="24"/>
          <w:u w:val="single"/>
          <w:lang w:val="sr-Cyrl-CS"/>
        </w:rPr>
        <w:t xml:space="preserve"> </w:t>
      </w:r>
      <w:r w:rsidRPr="00F07450">
        <w:rPr>
          <w:b/>
          <w:szCs w:val="24"/>
          <w:lang w:val="sr-Cyrl-CS"/>
        </w:rPr>
        <w:t xml:space="preserve"> морају се доставити у штампаном облику са печатом  и потписом функционера корисника буџетских средстава. </w:t>
      </w:r>
    </w:p>
    <w:p w:rsidR="00AD0C87" w:rsidRPr="00F07450" w:rsidRDefault="00AD0C87" w:rsidP="00124472">
      <w:pPr>
        <w:tabs>
          <w:tab w:val="right" w:pos="9405"/>
        </w:tabs>
        <w:jc w:val="both"/>
        <w:rPr>
          <w:b/>
          <w:szCs w:val="24"/>
          <w:lang w:val="sr-Cyrl-CS"/>
        </w:rPr>
      </w:pPr>
    </w:p>
    <w:p w:rsidR="00AD0C87" w:rsidRPr="00F07450" w:rsidRDefault="00AD0C87" w:rsidP="00124472">
      <w:pPr>
        <w:tabs>
          <w:tab w:val="right" w:pos="9405"/>
        </w:tabs>
        <w:jc w:val="both"/>
        <w:rPr>
          <w:b/>
          <w:szCs w:val="24"/>
          <w:lang w:val="sr-Cyrl-CS"/>
        </w:rPr>
      </w:pPr>
    </w:p>
    <w:p w:rsidR="00AD0C87" w:rsidRPr="00F07450" w:rsidRDefault="00AD0C87" w:rsidP="00124472">
      <w:pPr>
        <w:tabs>
          <w:tab w:val="right" w:pos="9405"/>
        </w:tabs>
        <w:jc w:val="both"/>
        <w:rPr>
          <w:b/>
          <w:szCs w:val="24"/>
          <w:lang w:val="sr-Cyrl-CS"/>
        </w:rPr>
      </w:pPr>
    </w:p>
    <w:p w:rsidR="00AD0C87" w:rsidRPr="00F07450" w:rsidRDefault="00AD0C87" w:rsidP="00124472">
      <w:pPr>
        <w:tabs>
          <w:tab w:val="right" w:pos="9405"/>
        </w:tabs>
        <w:jc w:val="both"/>
        <w:rPr>
          <w:b/>
          <w:szCs w:val="24"/>
          <w:lang w:val="sr-Cyrl-CS"/>
        </w:rPr>
      </w:pPr>
    </w:p>
    <w:p w:rsidR="00537B31" w:rsidRPr="00F07450" w:rsidRDefault="00537B31" w:rsidP="00124472">
      <w:pPr>
        <w:tabs>
          <w:tab w:val="right" w:pos="9405"/>
        </w:tabs>
        <w:jc w:val="both"/>
        <w:rPr>
          <w:b/>
          <w:szCs w:val="24"/>
          <w:lang w:val="sr-Cyrl-CS"/>
        </w:rPr>
      </w:pPr>
    </w:p>
    <w:p w:rsidR="00537B31" w:rsidRPr="00F07450" w:rsidRDefault="00537B31" w:rsidP="00124472">
      <w:pPr>
        <w:tabs>
          <w:tab w:val="right" w:pos="9405"/>
        </w:tabs>
        <w:jc w:val="both"/>
        <w:rPr>
          <w:b/>
          <w:szCs w:val="24"/>
          <w:lang w:val="sr-Cyrl-CS"/>
        </w:rPr>
      </w:pPr>
    </w:p>
    <w:p w:rsidR="00AD0C87" w:rsidRPr="00F07450" w:rsidRDefault="00AD0C87" w:rsidP="00124472">
      <w:pPr>
        <w:tabs>
          <w:tab w:val="right" w:pos="9405"/>
        </w:tabs>
        <w:jc w:val="both"/>
        <w:rPr>
          <w:b/>
          <w:szCs w:val="24"/>
          <w:lang w:val="sr-Cyrl-CS"/>
        </w:rPr>
      </w:pPr>
      <w:r w:rsidRPr="00F07450">
        <w:rPr>
          <w:b/>
          <w:szCs w:val="24"/>
          <w:lang w:val="sr-Cyrl-CS"/>
        </w:rPr>
        <w:t>Шеф Одељења за финансије</w:t>
      </w:r>
    </w:p>
    <w:p w:rsidR="00AD0C87" w:rsidRPr="00F07450" w:rsidRDefault="00AD0C87" w:rsidP="00124472">
      <w:pPr>
        <w:tabs>
          <w:tab w:val="right" w:pos="9405"/>
        </w:tabs>
        <w:jc w:val="both"/>
        <w:rPr>
          <w:b/>
          <w:szCs w:val="24"/>
          <w:lang w:val="sr-Cyrl-CS"/>
        </w:rPr>
      </w:pPr>
      <w:r w:rsidRPr="00F07450">
        <w:rPr>
          <w:b/>
          <w:szCs w:val="24"/>
          <w:lang w:val="sr-Cyrl-CS"/>
        </w:rPr>
        <w:t>Милосављевић Марија</w:t>
      </w:r>
    </w:p>
    <w:p w:rsidR="00537B31" w:rsidRPr="00F07450" w:rsidRDefault="00AD0C87" w:rsidP="00124472">
      <w:pPr>
        <w:tabs>
          <w:tab w:val="right" w:pos="9405"/>
        </w:tabs>
        <w:jc w:val="both"/>
        <w:rPr>
          <w:b/>
          <w:szCs w:val="24"/>
          <w:lang w:val="sr-Cyrl-CS"/>
        </w:rPr>
      </w:pPr>
      <w:r w:rsidRPr="00F07450">
        <w:rPr>
          <w:b/>
          <w:szCs w:val="24"/>
          <w:lang w:val="sr-Cyrl-CS"/>
        </w:rPr>
        <w:t xml:space="preserve">________________________                                                                                </w:t>
      </w:r>
    </w:p>
    <w:p w:rsidR="00537B31" w:rsidRPr="00F07450" w:rsidRDefault="00537B31" w:rsidP="00124472">
      <w:pPr>
        <w:tabs>
          <w:tab w:val="right" w:pos="9405"/>
        </w:tabs>
        <w:jc w:val="both"/>
        <w:rPr>
          <w:b/>
          <w:szCs w:val="24"/>
          <w:lang w:val="sr-Cyrl-CS"/>
        </w:rPr>
      </w:pPr>
    </w:p>
    <w:p w:rsidR="00AD0C87" w:rsidRPr="00F07450" w:rsidRDefault="00AD0C87" w:rsidP="00124472">
      <w:pPr>
        <w:tabs>
          <w:tab w:val="right" w:pos="9405"/>
        </w:tabs>
        <w:jc w:val="right"/>
        <w:rPr>
          <w:b/>
          <w:szCs w:val="24"/>
          <w:lang w:val="sr-Cyrl-CS"/>
        </w:rPr>
      </w:pPr>
      <w:r w:rsidRPr="00F07450">
        <w:rPr>
          <w:b/>
          <w:szCs w:val="24"/>
          <w:lang w:val="sr-Cyrl-CS"/>
        </w:rPr>
        <w:t>Н А Ч Е Л Н И К</w:t>
      </w:r>
    </w:p>
    <w:p w:rsidR="00AD0C87" w:rsidRPr="00F07450" w:rsidRDefault="00AD0C87" w:rsidP="00124472">
      <w:pPr>
        <w:tabs>
          <w:tab w:val="right" w:pos="9405"/>
        </w:tabs>
        <w:jc w:val="right"/>
        <w:rPr>
          <w:b/>
          <w:szCs w:val="24"/>
          <w:lang w:val="sr-Cyrl-CS"/>
        </w:rPr>
      </w:pPr>
      <w:r w:rsidRPr="00F07450">
        <w:rPr>
          <w:b/>
          <w:szCs w:val="24"/>
          <w:lang w:val="sr-Cyrl-CS"/>
        </w:rPr>
        <w:t>Милош Цветановић</w:t>
      </w:r>
    </w:p>
    <w:p w:rsidR="00AD0C87" w:rsidRPr="00F07450" w:rsidRDefault="00AD0C87" w:rsidP="00124472">
      <w:pPr>
        <w:tabs>
          <w:tab w:val="right" w:pos="9405"/>
        </w:tabs>
        <w:jc w:val="right"/>
        <w:rPr>
          <w:b/>
          <w:szCs w:val="24"/>
          <w:lang w:val="sr-Cyrl-CS"/>
        </w:rPr>
      </w:pPr>
      <w:r w:rsidRPr="00F07450">
        <w:rPr>
          <w:b/>
          <w:szCs w:val="24"/>
          <w:lang w:val="sr-Cyrl-CS"/>
        </w:rPr>
        <w:t xml:space="preserve">  _____________________</w:t>
      </w:r>
    </w:p>
    <w:p w:rsidR="00BF22B7" w:rsidRPr="00F07450" w:rsidRDefault="00BF22B7" w:rsidP="00124472">
      <w:pPr>
        <w:tabs>
          <w:tab w:val="right" w:pos="9405"/>
        </w:tabs>
        <w:jc w:val="both"/>
        <w:rPr>
          <w:b/>
          <w:szCs w:val="24"/>
          <w:lang w:val="sr-Cyrl-RS"/>
        </w:rPr>
      </w:pPr>
    </w:p>
    <w:p w:rsidR="00BF22B7" w:rsidRPr="00F07450" w:rsidRDefault="00BF22B7" w:rsidP="00124472">
      <w:pPr>
        <w:tabs>
          <w:tab w:val="right" w:pos="9405"/>
        </w:tabs>
        <w:jc w:val="both"/>
        <w:rPr>
          <w:b/>
          <w:szCs w:val="24"/>
          <w:lang w:val="sr-Cyrl-RS"/>
        </w:rPr>
      </w:pPr>
    </w:p>
    <w:p w:rsidR="00BF22B7" w:rsidRPr="00F07450" w:rsidRDefault="00BF22B7" w:rsidP="00124472">
      <w:pPr>
        <w:tabs>
          <w:tab w:val="right" w:pos="9405"/>
        </w:tabs>
        <w:jc w:val="both"/>
        <w:rPr>
          <w:b/>
          <w:szCs w:val="24"/>
          <w:lang w:val="sr-Cyrl-RS"/>
        </w:rPr>
      </w:pPr>
    </w:p>
    <w:p w:rsidR="00BF22B7" w:rsidRPr="00F07450" w:rsidRDefault="00BF22B7" w:rsidP="00124472">
      <w:pPr>
        <w:tabs>
          <w:tab w:val="right" w:pos="9405"/>
        </w:tabs>
        <w:jc w:val="both"/>
        <w:rPr>
          <w:b/>
          <w:szCs w:val="24"/>
          <w:lang w:val="sr-Cyrl-RS"/>
        </w:rPr>
      </w:pPr>
    </w:p>
    <w:p w:rsidR="00BF22B7" w:rsidRPr="00F07450" w:rsidRDefault="00BF22B7" w:rsidP="00124472">
      <w:pPr>
        <w:tabs>
          <w:tab w:val="right" w:pos="9405"/>
        </w:tabs>
        <w:jc w:val="both"/>
        <w:rPr>
          <w:b/>
          <w:szCs w:val="24"/>
          <w:lang w:val="sr-Cyrl-RS"/>
        </w:rPr>
      </w:pPr>
    </w:p>
    <w:p w:rsidR="00BF22B7" w:rsidRPr="00F07450" w:rsidRDefault="00BF22B7" w:rsidP="00124472">
      <w:pPr>
        <w:tabs>
          <w:tab w:val="right" w:pos="9405"/>
        </w:tabs>
        <w:jc w:val="both"/>
        <w:rPr>
          <w:b/>
          <w:szCs w:val="24"/>
          <w:lang w:val="sr-Cyrl-RS"/>
        </w:rPr>
      </w:pPr>
    </w:p>
    <w:p w:rsidR="00BF22B7" w:rsidRPr="00F07450" w:rsidRDefault="00BF22B7" w:rsidP="00124472">
      <w:pPr>
        <w:tabs>
          <w:tab w:val="right" w:pos="9405"/>
        </w:tabs>
        <w:jc w:val="both"/>
        <w:rPr>
          <w:b/>
          <w:szCs w:val="24"/>
          <w:lang w:val="sr-Cyrl-RS"/>
        </w:rPr>
      </w:pPr>
    </w:p>
    <w:p w:rsidR="00BF22B7" w:rsidRPr="00F07450" w:rsidRDefault="00BF22B7" w:rsidP="00124472">
      <w:pPr>
        <w:tabs>
          <w:tab w:val="right" w:pos="9405"/>
        </w:tabs>
        <w:jc w:val="both"/>
        <w:rPr>
          <w:b/>
          <w:szCs w:val="24"/>
          <w:lang w:val="sr-Cyrl-RS"/>
        </w:rPr>
      </w:pPr>
    </w:p>
    <w:p w:rsidR="00BF22B7" w:rsidRPr="00F07450" w:rsidRDefault="00BF22B7" w:rsidP="00124472">
      <w:pPr>
        <w:tabs>
          <w:tab w:val="right" w:pos="9405"/>
        </w:tabs>
        <w:jc w:val="both"/>
        <w:rPr>
          <w:b/>
          <w:szCs w:val="24"/>
          <w:lang w:val="sr-Cyrl-RS"/>
        </w:rPr>
      </w:pPr>
    </w:p>
    <w:p w:rsidR="00BF22B7" w:rsidRPr="00F07450" w:rsidRDefault="00BF22B7" w:rsidP="00124472">
      <w:pPr>
        <w:tabs>
          <w:tab w:val="right" w:pos="9405"/>
        </w:tabs>
        <w:jc w:val="both"/>
        <w:rPr>
          <w:b/>
          <w:szCs w:val="24"/>
          <w:lang w:val="sr-Cyrl-RS"/>
        </w:rPr>
      </w:pPr>
    </w:p>
    <w:sectPr w:rsidR="00BF22B7" w:rsidRPr="00F07450" w:rsidSect="00521D4A">
      <w:footerReference w:type="even" r:id="rId10"/>
      <w:footerReference w:type="default" r:id="rId11"/>
      <w:pgSz w:w="11907" w:h="16839" w:code="9"/>
      <w:pgMar w:top="993" w:right="1080" w:bottom="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0DC" w:rsidRDefault="00CE50DC">
      <w:r>
        <w:separator/>
      </w:r>
    </w:p>
  </w:endnote>
  <w:endnote w:type="continuationSeparator" w:id="0">
    <w:p w:rsidR="00CE50DC" w:rsidRDefault="00CE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150" w:rsidRDefault="00206150" w:rsidP="00857B51">
    <w:pPr>
      <w:pStyle w:val="a2"/>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18</w:t>
    </w:r>
    <w:r>
      <w:rPr>
        <w:rStyle w:val="a3"/>
      </w:rPr>
      <w:fldChar w:fldCharType="end"/>
    </w:r>
  </w:p>
  <w:p w:rsidR="00206150" w:rsidRDefault="00206150" w:rsidP="00857B51">
    <w:pPr>
      <w:pStyle w:val="a2"/>
      <w:ind w:right="360"/>
    </w:pPr>
  </w:p>
  <w:p w:rsidR="00206150" w:rsidRDefault="0020615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150" w:rsidRDefault="00206150" w:rsidP="00857B51">
    <w:pPr>
      <w:pStyle w:val="a2"/>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CE50DC">
      <w:rPr>
        <w:rStyle w:val="a3"/>
        <w:noProof/>
      </w:rPr>
      <w:t>1</w:t>
    </w:r>
    <w:r>
      <w:rPr>
        <w:rStyle w:val="a3"/>
      </w:rPr>
      <w:fldChar w:fldCharType="end"/>
    </w:r>
  </w:p>
  <w:p w:rsidR="00206150" w:rsidRDefault="00206150" w:rsidP="00857B51">
    <w:pPr>
      <w:pStyle w:val="a2"/>
      <w:ind w:right="360"/>
    </w:pPr>
  </w:p>
  <w:p w:rsidR="00206150" w:rsidRDefault="002061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0DC" w:rsidRDefault="00CE50DC">
      <w:r>
        <w:separator/>
      </w:r>
    </w:p>
  </w:footnote>
  <w:footnote w:type="continuationSeparator" w:id="0">
    <w:p w:rsidR="00CE50DC" w:rsidRDefault="00CE5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26322"/>
    <w:multiLevelType w:val="hybridMultilevel"/>
    <w:tmpl w:val="C0201F7A"/>
    <w:lvl w:ilvl="0" w:tplc="CB7CE5A2">
      <w:numFmt w:val="bullet"/>
      <w:lvlText w:val=""/>
      <w:lvlJc w:val="left"/>
      <w:pPr>
        <w:ind w:left="1389" w:hanging="255"/>
      </w:pPr>
      <w:rPr>
        <w:rFonts w:ascii="Wingdings" w:eastAsia="Wingdings" w:hAnsi="Wingdings" w:cs="Wingdings" w:hint="default"/>
        <w:w w:val="100"/>
        <w:sz w:val="24"/>
        <w:szCs w:val="24"/>
        <w:lang w:eastAsia="en-US" w:bidi="ar-SA"/>
      </w:rPr>
    </w:lvl>
    <w:lvl w:ilvl="1" w:tplc="3BB61304">
      <w:numFmt w:val="bullet"/>
      <w:lvlText w:val="•"/>
      <w:lvlJc w:val="left"/>
      <w:pPr>
        <w:ind w:left="2232" w:hanging="255"/>
      </w:pPr>
      <w:rPr>
        <w:rFonts w:hint="default"/>
        <w:lang w:eastAsia="en-US" w:bidi="ar-SA"/>
      </w:rPr>
    </w:lvl>
    <w:lvl w:ilvl="2" w:tplc="E90ABB28">
      <w:numFmt w:val="bullet"/>
      <w:lvlText w:val="•"/>
      <w:lvlJc w:val="left"/>
      <w:pPr>
        <w:ind w:left="3085" w:hanging="255"/>
      </w:pPr>
      <w:rPr>
        <w:rFonts w:hint="default"/>
        <w:lang w:eastAsia="en-US" w:bidi="ar-SA"/>
      </w:rPr>
    </w:lvl>
    <w:lvl w:ilvl="3" w:tplc="A50C50E0">
      <w:numFmt w:val="bullet"/>
      <w:lvlText w:val="•"/>
      <w:lvlJc w:val="left"/>
      <w:pPr>
        <w:ind w:left="3937" w:hanging="255"/>
      </w:pPr>
      <w:rPr>
        <w:rFonts w:hint="default"/>
        <w:lang w:eastAsia="en-US" w:bidi="ar-SA"/>
      </w:rPr>
    </w:lvl>
    <w:lvl w:ilvl="4" w:tplc="0944DD08">
      <w:numFmt w:val="bullet"/>
      <w:lvlText w:val="•"/>
      <w:lvlJc w:val="left"/>
      <w:pPr>
        <w:ind w:left="4790" w:hanging="255"/>
      </w:pPr>
      <w:rPr>
        <w:rFonts w:hint="default"/>
        <w:lang w:eastAsia="en-US" w:bidi="ar-SA"/>
      </w:rPr>
    </w:lvl>
    <w:lvl w:ilvl="5" w:tplc="37483448">
      <w:numFmt w:val="bullet"/>
      <w:lvlText w:val="•"/>
      <w:lvlJc w:val="left"/>
      <w:pPr>
        <w:ind w:left="5643" w:hanging="255"/>
      </w:pPr>
      <w:rPr>
        <w:rFonts w:hint="default"/>
        <w:lang w:eastAsia="en-US" w:bidi="ar-SA"/>
      </w:rPr>
    </w:lvl>
    <w:lvl w:ilvl="6" w:tplc="FD4849EC">
      <w:numFmt w:val="bullet"/>
      <w:lvlText w:val="•"/>
      <w:lvlJc w:val="left"/>
      <w:pPr>
        <w:ind w:left="6495" w:hanging="255"/>
      </w:pPr>
      <w:rPr>
        <w:rFonts w:hint="default"/>
        <w:lang w:eastAsia="en-US" w:bidi="ar-SA"/>
      </w:rPr>
    </w:lvl>
    <w:lvl w:ilvl="7" w:tplc="61BCFDFE">
      <w:numFmt w:val="bullet"/>
      <w:lvlText w:val="•"/>
      <w:lvlJc w:val="left"/>
      <w:pPr>
        <w:ind w:left="7348" w:hanging="255"/>
      </w:pPr>
      <w:rPr>
        <w:rFonts w:hint="default"/>
        <w:lang w:eastAsia="en-US" w:bidi="ar-SA"/>
      </w:rPr>
    </w:lvl>
    <w:lvl w:ilvl="8" w:tplc="B3847186">
      <w:numFmt w:val="bullet"/>
      <w:lvlText w:val="•"/>
      <w:lvlJc w:val="left"/>
      <w:pPr>
        <w:ind w:left="8201" w:hanging="255"/>
      </w:pPr>
      <w:rPr>
        <w:rFonts w:hint="default"/>
        <w:lang w:eastAsia="en-US" w:bidi="ar-SA"/>
      </w:rPr>
    </w:lvl>
  </w:abstractNum>
  <w:abstractNum w:abstractNumId="1">
    <w:nsid w:val="0C240276"/>
    <w:multiLevelType w:val="multilevel"/>
    <w:tmpl w:val="0C325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D854BFF"/>
    <w:multiLevelType w:val="hybridMultilevel"/>
    <w:tmpl w:val="A43C1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1247D4"/>
    <w:multiLevelType w:val="hybridMultilevel"/>
    <w:tmpl w:val="C8200084"/>
    <w:lvl w:ilvl="0" w:tplc="44142916">
      <w:start w:val="1"/>
      <w:numFmt w:val="decimal"/>
      <w:lvlText w:val="%1."/>
      <w:lvlJc w:val="left"/>
      <w:pPr>
        <w:ind w:left="383" w:hanging="272"/>
        <w:jc w:val="right"/>
      </w:pPr>
      <w:rPr>
        <w:rFonts w:ascii="Times New Roman" w:eastAsia="Times New Roman" w:hAnsi="Times New Roman" w:cs="Times New Roman" w:hint="default"/>
        <w:b/>
        <w:bCs/>
        <w:i/>
        <w:spacing w:val="-29"/>
        <w:w w:val="100"/>
        <w:sz w:val="24"/>
        <w:szCs w:val="24"/>
        <w:lang w:eastAsia="en-US" w:bidi="ar-SA"/>
      </w:rPr>
    </w:lvl>
    <w:lvl w:ilvl="1" w:tplc="BA34EF8E">
      <w:numFmt w:val="bullet"/>
      <w:lvlText w:val=""/>
      <w:lvlJc w:val="left"/>
      <w:pPr>
        <w:ind w:left="1389" w:hanging="255"/>
      </w:pPr>
      <w:rPr>
        <w:rFonts w:ascii="Wingdings" w:eastAsia="Wingdings" w:hAnsi="Wingdings" w:cs="Wingdings" w:hint="default"/>
        <w:w w:val="100"/>
        <w:sz w:val="24"/>
        <w:szCs w:val="24"/>
        <w:lang w:eastAsia="en-US" w:bidi="ar-SA"/>
      </w:rPr>
    </w:lvl>
    <w:lvl w:ilvl="2" w:tplc="A852F520">
      <w:numFmt w:val="bullet"/>
      <w:lvlText w:val="•"/>
      <w:lvlJc w:val="left"/>
      <w:pPr>
        <w:ind w:left="2327" w:hanging="255"/>
      </w:pPr>
      <w:rPr>
        <w:rFonts w:hint="default"/>
        <w:lang w:eastAsia="en-US" w:bidi="ar-SA"/>
      </w:rPr>
    </w:lvl>
    <w:lvl w:ilvl="3" w:tplc="5C34A542">
      <w:numFmt w:val="bullet"/>
      <w:lvlText w:val="•"/>
      <w:lvlJc w:val="left"/>
      <w:pPr>
        <w:ind w:left="3274" w:hanging="255"/>
      </w:pPr>
      <w:rPr>
        <w:rFonts w:hint="default"/>
        <w:lang w:eastAsia="en-US" w:bidi="ar-SA"/>
      </w:rPr>
    </w:lvl>
    <w:lvl w:ilvl="4" w:tplc="632CEC6C">
      <w:numFmt w:val="bullet"/>
      <w:lvlText w:val="•"/>
      <w:lvlJc w:val="left"/>
      <w:pPr>
        <w:ind w:left="4222" w:hanging="255"/>
      </w:pPr>
      <w:rPr>
        <w:rFonts w:hint="default"/>
        <w:lang w:eastAsia="en-US" w:bidi="ar-SA"/>
      </w:rPr>
    </w:lvl>
    <w:lvl w:ilvl="5" w:tplc="96B05436">
      <w:numFmt w:val="bullet"/>
      <w:lvlText w:val="•"/>
      <w:lvlJc w:val="left"/>
      <w:pPr>
        <w:ind w:left="5169" w:hanging="255"/>
      </w:pPr>
      <w:rPr>
        <w:rFonts w:hint="default"/>
        <w:lang w:eastAsia="en-US" w:bidi="ar-SA"/>
      </w:rPr>
    </w:lvl>
    <w:lvl w:ilvl="6" w:tplc="145A3346">
      <w:numFmt w:val="bullet"/>
      <w:lvlText w:val="•"/>
      <w:lvlJc w:val="left"/>
      <w:pPr>
        <w:ind w:left="6116" w:hanging="255"/>
      </w:pPr>
      <w:rPr>
        <w:rFonts w:hint="default"/>
        <w:lang w:eastAsia="en-US" w:bidi="ar-SA"/>
      </w:rPr>
    </w:lvl>
    <w:lvl w:ilvl="7" w:tplc="7CC29CF0">
      <w:numFmt w:val="bullet"/>
      <w:lvlText w:val="•"/>
      <w:lvlJc w:val="left"/>
      <w:pPr>
        <w:ind w:left="7064" w:hanging="255"/>
      </w:pPr>
      <w:rPr>
        <w:rFonts w:hint="default"/>
        <w:lang w:eastAsia="en-US" w:bidi="ar-SA"/>
      </w:rPr>
    </w:lvl>
    <w:lvl w:ilvl="8" w:tplc="2D800E24">
      <w:numFmt w:val="bullet"/>
      <w:lvlText w:val="•"/>
      <w:lvlJc w:val="left"/>
      <w:pPr>
        <w:ind w:left="8011" w:hanging="255"/>
      </w:pPr>
      <w:rPr>
        <w:rFonts w:hint="default"/>
        <w:lang w:eastAsia="en-US" w:bidi="ar-SA"/>
      </w:rPr>
    </w:lvl>
  </w:abstractNum>
  <w:abstractNum w:abstractNumId="4">
    <w:nsid w:val="1FB1017A"/>
    <w:multiLevelType w:val="hybridMultilevel"/>
    <w:tmpl w:val="254E9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520316"/>
    <w:multiLevelType w:val="hybridMultilevel"/>
    <w:tmpl w:val="54746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8636CC"/>
    <w:multiLevelType w:val="hybridMultilevel"/>
    <w:tmpl w:val="34DA05EC"/>
    <w:lvl w:ilvl="0" w:tplc="6190647A">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7">
    <w:nsid w:val="2C707D89"/>
    <w:multiLevelType w:val="hybridMultilevel"/>
    <w:tmpl w:val="ECAAB7AC"/>
    <w:lvl w:ilvl="0" w:tplc="6B46BDE8">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3EB60BA3"/>
    <w:multiLevelType w:val="hybridMultilevel"/>
    <w:tmpl w:val="580670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42255D"/>
    <w:multiLevelType w:val="hybridMultilevel"/>
    <w:tmpl w:val="550C3ECC"/>
    <w:lvl w:ilvl="0" w:tplc="A2CE4520">
      <w:start w:val="1"/>
      <w:numFmt w:val="decimal"/>
      <w:lvlText w:val="%1)"/>
      <w:lvlJc w:val="left"/>
      <w:pPr>
        <w:tabs>
          <w:tab w:val="num" w:pos="1080"/>
        </w:tabs>
        <w:ind w:left="1080" w:hanging="360"/>
      </w:pPr>
      <w:rPr>
        <w:rFonts w:hint="default"/>
      </w:rPr>
    </w:lvl>
    <w:lvl w:ilvl="1" w:tplc="081A0019" w:tentative="1">
      <w:start w:val="1"/>
      <w:numFmt w:val="lowerLetter"/>
      <w:lvlText w:val="%2."/>
      <w:lvlJc w:val="left"/>
      <w:pPr>
        <w:tabs>
          <w:tab w:val="num" w:pos="1800"/>
        </w:tabs>
        <w:ind w:left="1800" w:hanging="360"/>
      </w:pPr>
    </w:lvl>
    <w:lvl w:ilvl="2" w:tplc="081A001B" w:tentative="1">
      <w:start w:val="1"/>
      <w:numFmt w:val="lowerRoman"/>
      <w:lvlText w:val="%3."/>
      <w:lvlJc w:val="right"/>
      <w:pPr>
        <w:tabs>
          <w:tab w:val="num" w:pos="2520"/>
        </w:tabs>
        <w:ind w:left="2520" w:hanging="180"/>
      </w:pPr>
    </w:lvl>
    <w:lvl w:ilvl="3" w:tplc="081A000F" w:tentative="1">
      <w:start w:val="1"/>
      <w:numFmt w:val="decimal"/>
      <w:lvlText w:val="%4."/>
      <w:lvlJc w:val="left"/>
      <w:pPr>
        <w:tabs>
          <w:tab w:val="num" w:pos="3240"/>
        </w:tabs>
        <w:ind w:left="3240" w:hanging="360"/>
      </w:pPr>
    </w:lvl>
    <w:lvl w:ilvl="4" w:tplc="081A0019" w:tentative="1">
      <w:start w:val="1"/>
      <w:numFmt w:val="lowerLetter"/>
      <w:lvlText w:val="%5."/>
      <w:lvlJc w:val="left"/>
      <w:pPr>
        <w:tabs>
          <w:tab w:val="num" w:pos="3960"/>
        </w:tabs>
        <w:ind w:left="3960" w:hanging="360"/>
      </w:pPr>
    </w:lvl>
    <w:lvl w:ilvl="5" w:tplc="081A001B" w:tentative="1">
      <w:start w:val="1"/>
      <w:numFmt w:val="lowerRoman"/>
      <w:lvlText w:val="%6."/>
      <w:lvlJc w:val="right"/>
      <w:pPr>
        <w:tabs>
          <w:tab w:val="num" w:pos="4680"/>
        </w:tabs>
        <w:ind w:left="4680" w:hanging="180"/>
      </w:pPr>
    </w:lvl>
    <w:lvl w:ilvl="6" w:tplc="081A000F" w:tentative="1">
      <w:start w:val="1"/>
      <w:numFmt w:val="decimal"/>
      <w:lvlText w:val="%7."/>
      <w:lvlJc w:val="left"/>
      <w:pPr>
        <w:tabs>
          <w:tab w:val="num" w:pos="5400"/>
        </w:tabs>
        <w:ind w:left="5400" w:hanging="360"/>
      </w:pPr>
    </w:lvl>
    <w:lvl w:ilvl="7" w:tplc="081A0019" w:tentative="1">
      <w:start w:val="1"/>
      <w:numFmt w:val="lowerLetter"/>
      <w:lvlText w:val="%8."/>
      <w:lvlJc w:val="left"/>
      <w:pPr>
        <w:tabs>
          <w:tab w:val="num" w:pos="6120"/>
        </w:tabs>
        <w:ind w:left="6120" w:hanging="360"/>
      </w:pPr>
    </w:lvl>
    <w:lvl w:ilvl="8" w:tplc="081A001B" w:tentative="1">
      <w:start w:val="1"/>
      <w:numFmt w:val="lowerRoman"/>
      <w:lvlText w:val="%9."/>
      <w:lvlJc w:val="right"/>
      <w:pPr>
        <w:tabs>
          <w:tab w:val="num" w:pos="6840"/>
        </w:tabs>
        <w:ind w:left="6840" w:hanging="180"/>
      </w:pPr>
    </w:lvl>
  </w:abstractNum>
  <w:abstractNum w:abstractNumId="10">
    <w:nsid w:val="4FE12D18"/>
    <w:multiLevelType w:val="hybridMultilevel"/>
    <w:tmpl w:val="49746F54"/>
    <w:lvl w:ilvl="0" w:tplc="8818A856">
      <w:start w:val="1"/>
      <w:numFmt w:val="decimal"/>
      <w:lvlText w:val="%1."/>
      <w:lvlJc w:val="left"/>
      <w:pPr>
        <w:ind w:left="383" w:hanging="272"/>
        <w:jc w:val="right"/>
      </w:pPr>
      <w:rPr>
        <w:rFonts w:ascii="Times New Roman" w:eastAsia="Times New Roman" w:hAnsi="Times New Roman" w:cs="Times New Roman" w:hint="default"/>
        <w:b/>
        <w:bCs/>
        <w:i/>
        <w:iCs/>
        <w:w w:val="100"/>
        <w:sz w:val="24"/>
        <w:szCs w:val="24"/>
        <w:lang w:eastAsia="en-US" w:bidi="ar-SA"/>
      </w:rPr>
    </w:lvl>
    <w:lvl w:ilvl="1" w:tplc="7D50DBFC">
      <w:numFmt w:val="bullet"/>
      <w:lvlText w:val="•"/>
      <w:lvlJc w:val="left"/>
      <w:pPr>
        <w:ind w:left="1332" w:hanging="272"/>
      </w:pPr>
      <w:rPr>
        <w:rFonts w:hint="default"/>
        <w:lang w:eastAsia="en-US" w:bidi="ar-SA"/>
      </w:rPr>
    </w:lvl>
    <w:lvl w:ilvl="2" w:tplc="F2EA961C">
      <w:numFmt w:val="bullet"/>
      <w:lvlText w:val="•"/>
      <w:lvlJc w:val="left"/>
      <w:pPr>
        <w:ind w:left="2285" w:hanging="272"/>
      </w:pPr>
      <w:rPr>
        <w:rFonts w:hint="default"/>
        <w:lang w:eastAsia="en-US" w:bidi="ar-SA"/>
      </w:rPr>
    </w:lvl>
    <w:lvl w:ilvl="3" w:tplc="1E1676AE">
      <w:numFmt w:val="bullet"/>
      <w:lvlText w:val="•"/>
      <w:lvlJc w:val="left"/>
      <w:pPr>
        <w:ind w:left="3237" w:hanging="272"/>
      </w:pPr>
      <w:rPr>
        <w:rFonts w:hint="default"/>
        <w:lang w:eastAsia="en-US" w:bidi="ar-SA"/>
      </w:rPr>
    </w:lvl>
    <w:lvl w:ilvl="4" w:tplc="62B4ED6E">
      <w:numFmt w:val="bullet"/>
      <w:lvlText w:val="•"/>
      <w:lvlJc w:val="left"/>
      <w:pPr>
        <w:ind w:left="4190" w:hanging="272"/>
      </w:pPr>
      <w:rPr>
        <w:rFonts w:hint="default"/>
        <w:lang w:eastAsia="en-US" w:bidi="ar-SA"/>
      </w:rPr>
    </w:lvl>
    <w:lvl w:ilvl="5" w:tplc="410CD964">
      <w:numFmt w:val="bullet"/>
      <w:lvlText w:val="•"/>
      <w:lvlJc w:val="left"/>
      <w:pPr>
        <w:ind w:left="5143" w:hanging="272"/>
      </w:pPr>
      <w:rPr>
        <w:rFonts w:hint="default"/>
        <w:lang w:eastAsia="en-US" w:bidi="ar-SA"/>
      </w:rPr>
    </w:lvl>
    <w:lvl w:ilvl="6" w:tplc="93B63F6A">
      <w:numFmt w:val="bullet"/>
      <w:lvlText w:val="•"/>
      <w:lvlJc w:val="left"/>
      <w:pPr>
        <w:ind w:left="6095" w:hanging="272"/>
      </w:pPr>
      <w:rPr>
        <w:rFonts w:hint="default"/>
        <w:lang w:eastAsia="en-US" w:bidi="ar-SA"/>
      </w:rPr>
    </w:lvl>
    <w:lvl w:ilvl="7" w:tplc="571896A0">
      <w:numFmt w:val="bullet"/>
      <w:lvlText w:val="•"/>
      <w:lvlJc w:val="left"/>
      <w:pPr>
        <w:ind w:left="7048" w:hanging="272"/>
      </w:pPr>
      <w:rPr>
        <w:rFonts w:hint="default"/>
        <w:lang w:eastAsia="en-US" w:bidi="ar-SA"/>
      </w:rPr>
    </w:lvl>
    <w:lvl w:ilvl="8" w:tplc="13DA1484">
      <w:numFmt w:val="bullet"/>
      <w:lvlText w:val="•"/>
      <w:lvlJc w:val="left"/>
      <w:pPr>
        <w:ind w:left="8001" w:hanging="272"/>
      </w:pPr>
      <w:rPr>
        <w:rFonts w:hint="default"/>
        <w:lang w:eastAsia="en-US" w:bidi="ar-SA"/>
      </w:rPr>
    </w:lvl>
  </w:abstractNum>
  <w:abstractNum w:abstractNumId="11">
    <w:nsid w:val="68CC15AF"/>
    <w:multiLevelType w:val="hybridMultilevel"/>
    <w:tmpl w:val="2DFEC3C4"/>
    <w:lvl w:ilvl="0" w:tplc="CB8432CC">
      <w:start w:val="2"/>
      <w:numFmt w:val="decimal"/>
      <w:lvlText w:val="%1."/>
      <w:lvlJc w:val="left"/>
      <w:pPr>
        <w:ind w:left="112" w:hanging="276"/>
        <w:jc w:val="left"/>
      </w:pPr>
      <w:rPr>
        <w:rFonts w:hint="default"/>
        <w:spacing w:val="-30"/>
        <w:w w:val="100"/>
        <w:lang w:eastAsia="en-US" w:bidi="ar-SA"/>
      </w:rPr>
    </w:lvl>
    <w:lvl w:ilvl="1" w:tplc="22DEFE64">
      <w:numFmt w:val="bullet"/>
      <w:lvlText w:val="•"/>
      <w:lvlJc w:val="left"/>
      <w:pPr>
        <w:ind w:left="1098" w:hanging="276"/>
      </w:pPr>
      <w:rPr>
        <w:rFonts w:hint="default"/>
        <w:lang w:eastAsia="en-US" w:bidi="ar-SA"/>
      </w:rPr>
    </w:lvl>
    <w:lvl w:ilvl="2" w:tplc="DC5409FA">
      <w:numFmt w:val="bullet"/>
      <w:lvlText w:val="•"/>
      <w:lvlJc w:val="left"/>
      <w:pPr>
        <w:ind w:left="2077" w:hanging="276"/>
      </w:pPr>
      <w:rPr>
        <w:rFonts w:hint="default"/>
        <w:lang w:eastAsia="en-US" w:bidi="ar-SA"/>
      </w:rPr>
    </w:lvl>
    <w:lvl w:ilvl="3" w:tplc="0D32926C">
      <w:numFmt w:val="bullet"/>
      <w:lvlText w:val="•"/>
      <w:lvlJc w:val="left"/>
      <w:pPr>
        <w:ind w:left="3055" w:hanging="276"/>
      </w:pPr>
      <w:rPr>
        <w:rFonts w:hint="default"/>
        <w:lang w:eastAsia="en-US" w:bidi="ar-SA"/>
      </w:rPr>
    </w:lvl>
    <w:lvl w:ilvl="4" w:tplc="AECC6F7A">
      <w:numFmt w:val="bullet"/>
      <w:lvlText w:val="•"/>
      <w:lvlJc w:val="left"/>
      <w:pPr>
        <w:ind w:left="4034" w:hanging="276"/>
      </w:pPr>
      <w:rPr>
        <w:rFonts w:hint="default"/>
        <w:lang w:eastAsia="en-US" w:bidi="ar-SA"/>
      </w:rPr>
    </w:lvl>
    <w:lvl w:ilvl="5" w:tplc="225A1B28">
      <w:numFmt w:val="bullet"/>
      <w:lvlText w:val="•"/>
      <w:lvlJc w:val="left"/>
      <w:pPr>
        <w:ind w:left="5013" w:hanging="276"/>
      </w:pPr>
      <w:rPr>
        <w:rFonts w:hint="default"/>
        <w:lang w:eastAsia="en-US" w:bidi="ar-SA"/>
      </w:rPr>
    </w:lvl>
    <w:lvl w:ilvl="6" w:tplc="39AA962E">
      <w:numFmt w:val="bullet"/>
      <w:lvlText w:val="•"/>
      <w:lvlJc w:val="left"/>
      <w:pPr>
        <w:ind w:left="5991" w:hanging="276"/>
      </w:pPr>
      <w:rPr>
        <w:rFonts w:hint="default"/>
        <w:lang w:eastAsia="en-US" w:bidi="ar-SA"/>
      </w:rPr>
    </w:lvl>
    <w:lvl w:ilvl="7" w:tplc="FA369990">
      <w:numFmt w:val="bullet"/>
      <w:lvlText w:val="•"/>
      <w:lvlJc w:val="left"/>
      <w:pPr>
        <w:ind w:left="6970" w:hanging="276"/>
      </w:pPr>
      <w:rPr>
        <w:rFonts w:hint="default"/>
        <w:lang w:eastAsia="en-US" w:bidi="ar-SA"/>
      </w:rPr>
    </w:lvl>
    <w:lvl w:ilvl="8" w:tplc="C9E88352">
      <w:numFmt w:val="bullet"/>
      <w:lvlText w:val="•"/>
      <w:lvlJc w:val="left"/>
      <w:pPr>
        <w:ind w:left="7949" w:hanging="276"/>
      </w:pPr>
      <w:rPr>
        <w:rFonts w:hint="default"/>
        <w:lang w:eastAsia="en-US" w:bidi="ar-SA"/>
      </w:rPr>
    </w:lvl>
  </w:abstractNum>
  <w:abstractNum w:abstractNumId="12">
    <w:nsid w:val="692E462E"/>
    <w:multiLevelType w:val="hybridMultilevel"/>
    <w:tmpl w:val="49D83F40"/>
    <w:lvl w:ilvl="0" w:tplc="F258CEDE">
      <w:start w:val="6"/>
      <w:numFmt w:val="decimal"/>
      <w:lvlText w:val="%1."/>
      <w:lvlJc w:val="left"/>
      <w:pPr>
        <w:ind w:left="352" w:hanging="241"/>
        <w:jc w:val="right"/>
      </w:pPr>
      <w:rPr>
        <w:rFonts w:ascii="Times New Roman" w:eastAsia="Times New Roman" w:hAnsi="Times New Roman" w:cs="Times New Roman" w:hint="default"/>
        <w:b/>
        <w:bCs/>
        <w:w w:val="100"/>
        <w:sz w:val="24"/>
        <w:szCs w:val="24"/>
        <w:lang w:eastAsia="en-US" w:bidi="ar-SA"/>
      </w:rPr>
    </w:lvl>
    <w:lvl w:ilvl="1" w:tplc="9606DF62">
      <w:numFmt w:val="bullet"/>
      <w:lvlText w:val=""/>
      <w:lvlJc w:val="left"/>
      <w:pPr>
        <w:ind w:left="923" w:hanging="360"/>
      </w:pPr>
      <w:rPr>
        <w:rFonts w:ascii="Symbol" w:eastAsia="Symbol" w:hAnsi="Symbol" w:cs="Symbol" w:hint="default"/>
        <w:w w:val="100"/>
        <w:sz w:val="24"/>
        <w:szCs w:val="24"/>
        <w:lang w:eastAsia="en-US" w:bidi="ar-SA"/>
      </w:rPr>
    </w:lvl>
    <w:lvl w:ilvl="2" w:tplc="2E5A8E92">
      <w:numFmt w:val="bullet"/>
      <w:lvlText w:val="•"/>
      <w:lvlJc w:val="left"/>
      <w:pPr>
        <w:ind w:left="1918" w:hanging="360"/>
      </w:pPr>
      <w:rPr>
        <w:rFonts w:hint="default"/>
        <w:lang w:eastAsia="en-US" w:bidi="ar-SA"/>
      </w:rPr>
    </w:lvl>
    <w:lvl w:ilvl="3" w:tplc="2160ADD0">
      <w:numFmt w:val="bullet"/>
      <w:lvlText w:val="•"/>
      <w:lvlJc w:val="left"/>
      <w:pPr>
        <w:ind w:left="2916" w:hanging="360"/>
      </w:pPr>
      <w:rPr>
        <w:rFonts w:hint="default"/>
        <w:lang w:eastAsia="en-US" w:bidi="ar-SA"/>
      </w:rPr>
    </w:lvl>
    <w:lvl w:ilvl="4" w:tplc="7B5ACCE2">
      <w:numFmt w:val="bullet"/>
      <w:lvlText w:val="•"/>
      <w:lvlJc w:val="left"/>
      <w:pPr>
        <w:ind w:left="3915" w:hanging="360"/>
      </w:pPr>
      <w:rPr>
        <w:rFonts w:hint="default"/>
        <w:lang w:eastAsia="en-US" w:bidi="ar-SA"/>
      </w:rPr>
    </w:lvl>
    <w:lvl w:ilvl="5" w:tplc="7076DDCE">
      <w:numFmt w:val="bullet"/>
      <w:lvlText w:val="•"/>
      <w:lvlJc w:val="left"/>
      <w:pPr>
        <w:ind w:left="4913" w:hanging="360"/>
      </w:pPr>
      <w:rPr>
        <w:rFonts w:hint="default"/>
        <w:lang w:eastAsia="en-US" w:bidi="ar-SA"/>
      </w:rPr>
    </w:lvl>
    <w:lvl w:ilvl="6" w:tplc="C0BA5706">
      <w:numFmt w:val="bullet"/>
      <w:lvlText w:val="•"/>
      <w:lvlJc w:val="left"/>
      <w:pPr>
        <w:ind w:left="5912" w:hanging="360"/>
      </w:pPr>
      <w:rPr>
        <w:rFonts w:hint="default"/>
        <w:lang w:eastAsia="en-US" w:bidi="ar-SA"/>
      </w:rPr>
    </w:lvl>
    <w:lvl w:ilvl="7" w:tplc="F9CEEE92">
      <w:numFmt w:val="bullet"/>
      <w:lvlText w:val="•"/>
      <w:lvlJc w:val="left"/>
      <w:pPr>
        <w:ind w:left="6910" w:hanging="360"/>
      </w:pPr>
      <w:rPr>
        <w:rFonts w:hint="default"/>
        <w:lang w:eastAsia="en-US" w:bidi="ar-SA"/>
      </w:rPr>
    </w:lvl>
    <w:lvl w:ilvl="8" w:tplc="09B83574">
      <w:numFmt w:val="bullet"/>
      <w:lvlText w:val="•"/>
      <w:lvlJc w:val="left"/>
      <w:pPr>
        <w:ind w:left="7909" w:hanging="360"/>
      </w:pPr>
      <w:rPr>
        <w:rFonts w:hint="default"/>
        <w:lang w:eastAsia="en-US" w:bidi="ar-SA"/>
      </w:rPr>
    </w:lvl>
  </w:abstractNum>
  <w:num w:numId="1">
    <w:abstractNumId w:val="7"/>
  </w:num>
  <w:num w:numId="2">
    <w:abstractNumId w:val="9"/>
  </w:num>
  <w:num w:numId="3">
    <w:abstractNumId w:val="4"/>
  </w:num>
  <w:num w:numId="4">
    <w:abstractNumId w:val="11"/>
  </w:num>
  <w:num w:numId="5">
    <w:abstractNumId w:val="2"/>
  </w:num>
  <w:num w:numId="6">
    <w:abstractNumId w:val="3"/>
  </w:num>
  <w:num w:numId="7">
    <w:abstractNumId w:val="0"/>
  </w:num>
  <w:num w:numId="8">
    <w:abstractNumId w:val="10"/>
  </w:num>
  <w:num w:numId="9">
    <w:abstractNumId w:val="12"/>
  </w:num>
  <w:num w:numId="10">
    <w:abstractNumId w:val="1"/>
  </w:num>
  <w:num w:numId="11">
    <w:abstractNumId w:val="5"/>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B51"/>
    <w:rsid w:val="00004CF9"/>
    <w:rsid w:val="00023D15"/>
    <w:rsid w:val="00057931"/>
    <w:rsid w:val="000F3637"/>
    <w:rsid w:val="00124472"/>
    <w:rsid w:val="00191D23"/>
    <w:rsid w:val="001C6C96"/>
    <w:rsid w:val="001F41EF"/>
    <w:rsid w:val="00203275"/>
    <w:rsid w:val="00206150"/>
    <w:rsid w:val="0022653C"/>
    <w:rsid w:val="00277B0D"/>
    <w:rsid w:val="002A7FCD"/>
    <w:rsid w:val="002B428A"/>
    <w:rsid w:val="00340196"/>
    <w:rsid w:val="00381830"/>
    <w:rsid w:val="003841C4"/>
    <w:rsid w:val="003923EF"/>
    <w:rsid w:val="003A10F2"/>
    <w:rsid w:val="003A6B8D"/>
    <w:rsid w:val="003B54F6"/>
    <w:rsid w:val="00434010"/>
    <w:rsid w:val="004E21A0"/>
    <w:rsid w:val="00500603"/>
    <w:rsid w:val="00521D4A"/>
    <w:rsid w:val="00537B31"/>
    <w:rsid w:val="00572489"/>
    <w:rsid w:val="0058196B"/>
    <w:rsid w:val="00693E6B"/>
    <w:rsid w:val="00723BC7"/>
    <w:rsid w:val="00726074"/>
    <w:rsid w:val="00735112"/>
    <w:rsid w:val="007411F5"/>
    <w:rsid w:val="007F31BD"/>
    <w:rsid w:val="00815694"/>
    <w:rsid w:val="0082647C"/>
    <w:rsid w:val="00857B51"/>
    <w:rsid w:val="008A72E3"/>
    <w:rsid w:val="00947DD2"/>
    <w:rsid w:val="00960023"/>
    <w:rsid w:val="00990725"/>
    <w:rsid w:val="009E4F88"/>
    <w:rsid w:val="00A160D0"/>
    <w:rsid w:val="00A176D5"/>
    <w:rsid w:val="00A34A99"/>
    <w:rsid w:val="00A35788"/>
    <w:rsid w:val="00A4102E"/>
    <w:rsid w:val="00A57AAF"/>
    <w:rsid w:val="00AC5D92"/>
    <w:rsid w:val="00AD0C87"/>
    <w:rsid w:val="00B34ED8"/>
    <w:rsid w:val="00B420EE"/>
    <w:rsid w:val="00B679EC"/>
    <w:rsid w:val="00BB7A35"/>
    <w:rsid w:val="00BF22B7"/>
    <w:rsid w:val="00C4005D"/>
    <w:rsid w:val="00C643EB"/>
    <w:rsid w:val="00CA02F0"/>
    <w:rsid w:val="00CE50DC"/>
    <w:rsid w:val="00D00812"/>
    <w:rsid w:val="00D30D03"/>
    <w:rsid w:val="00D5230C"/>
    <w:rsid w:val="00D53C47"/>
    <w:rsid w:val="00D66F84"/>
    <w:rsid w:val="00DD0272"/>
    <w:rsid w:val="00DD3E12"/>
    <w:rsid w:val="00E02D46"/>
    <w:rsid w:val="00E16BDC"/>
    <w:rsid w:val="00E43C15"/>
    <w:rsid w:val="00EA2FF5"/>
    <w:rsid w:val="00F03373"/>
    <w:rsid w:val="00F07450"/>
    <w:rsid w:val="00F5063A"/>
    <w:rsid w:val="00F64C89"/>
    <w:rsid w:val="00F65193"/>
    <w:rsid w:val="00F6783C"/>
    <w:rsid w:val="00FB27C2"/>
    <w:rsid w:val="00FB2C3E"/>
    <w:rsid w:val="00FD3165"/>
    <w:rsid w:val="00FE6E64"/>
    <w:rsid w:val="00FE7C0A"/>
    <w:rsid w:val="00FF0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8"/>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1">
    <w:name w:val="heading 1"/>
    <w:basedOn w:val="Normal"/>
    <w:next w:val="Normal"/>
    <w:link w:val="1Char"/>
    <w:uiPriority w:val="9"/>
    <w:qFormat/>
    <w:rsid w:val="00857B51"/>
    <w:pPr>
      <w:keepNext/>
      <w:keepLines/>
      <w:spacing w:before="480"/>
      <w:outlineLvl w:val="0"/>
    </w:pPr>
    <w:rPr>
      <w:rFonts w:asciiTheme="majorHAnsi" w:eastAsiaTheme="majorEastAsia" w:hAnsiTheme="majorHAnsi" w:cstheme="majorBidi"/>
      <w:b/>
      <w:bCs/>
      <w:color w:val="365F91" w:themeColor="accent1" w:themeShade="BF"/>
      <w:sz w:val="28"/>
    </w:rPr>
  </w:style>
  <w:style w:type="paragraph" w:styleId="2">
    <w:name w:val="heading 2"/>
    <w:basedOn w:val="Normal"/>
    <w:link w:val="2Char"/>
    <w:uiPriority w:val="9"/>
    <w:qFormat/>
    <w:rsid w:val="00857B51"/>
    <w:pPr>
      <w:widowControl w:val="0"/>
      <w:autoSpaceDE w:val="0"/>
      <w:autoSpaceDN w:val="0"/>
      <w:ind w:left="383"/>
      <w:outlineLvl w:val="1"/>
    </w:pPr>
    <w:rPr>
      <w:b/>
      <w:bCs/>
      <w:i/>
      <w:szCs w:val="24"/>
    </w:rPr>
  </w:style>
  <w:style w:type="paragraph" w:styleId="3">
    <w:name w:val="heading 3"/>
    <w:basedOn w:val="Normal"/>
    <w:next w:val="Normal"/>
    <w:link w:val="3Char"/>
    <w:uiPriority w:val="9"/>
    <w:semiHidden/>
    <w:unhideWhenUsed/>
    <w:qFormat/>
    <w:rsid w:val="00857B51"/>
    <w:pPr>
      <w:keepNext/>
      <w:keepLines/>
      <w:spacing w:before="200"/>
      <w:outlineLvl w:val="2"/>
    </w:pPr>
    <w:rPr>
      <w:rFonts w:ascii="Cambria" w:hAnsi="Cambria"/>
      <w:b/>
      <w:bCs/>
      <w:sz w:val="26"/>
      <w:szCs w:val="26"/>
    </w:rPr>
  </w:style>
  <w:style w:type="paragraph" w:styleId="4">
    <w:name w:val="heading 4"/>
    <w:basedOn w:val="Normal"/>
    <w:next w:val="Normal"/>
    <w:link w:val="4Char"/>
    <w:uiPriority w:val="9"/>
    <w:semiHidden/>
    <w:unhideWhenUsed/>
    <w:qFormat/>
    <w:rsid w:val="00857B51"/>
    <w:pPr>
      <w:keepNext/>
      <w:keepLines/>
      <w:spacing w:before="200"/>
      <w:outlineLvl w:val="3"/>
    </w:pPr>
    <w:rPr>
      <w:rFonts w:ascii="Calibri" w:hAnsi="Calibri"/>
      <w:b/>
      <w:bCs/>
      <w:sz w:val="28"/>
    </w:rPr>
  </w:style>
  <w:style w:type="paragraph" w:styleId="5">
    <w:name w:val="heading 5"/>
    <w:basedOn w:val="Normal"/>
    <w:next w:val="Normal"/>
    <w:link w:val="5Char"/>
    <w:uiPriority w:val="9"/>
    <w:semiHidden/>
    <w:unhideWhenUsed/>
    <w:qFormat/>
    <w:rsid w:val="00857B51"/>
    <w:pPr>
      <w:keepNext/>
      <w:keepLines/>
      <w:spacing w:before="200"/>
      <w:outlineLvl w:val="4"/>
    </w:pPr>
    <w:rPr>
      <w:rFonts w:ascii="Calibri" w:hAnsi="Calibri"/>
      <w:b/>
      <w:bCs/>
      <w:i/>
      <w:iCs/>
      <w:sz w:val="26"/>
      <w:szCs w:val="26"/>
    </w:rPr>
  </w:style>
  <w:style w:type="paragraph" w:styleId="6">
    <w:name w:val="heading 6"/>
    <w:basedOn w:val="Normal"/>
    <w:next w:val="Normal"/>
    <w:link w:val="6Char"/>
    <w:qFormat/>
    <w:rsid w:val="00857B51"/>
    <w:pPr>
      <w:tabs>
        <w:tab w:val="num" w:pos="4320"/>
      </w:tabs>
      <w:spacing w:before="240" w:after="60"/>
      <w:ind w:left="4320" w:hanging="720"/>
      <w:outlineLvl w:val="5"/>
    </w:pPr>
    <w:rPr>
      <w:b/>
      <w:bCs/>
      <w:sz w:val="22"/>
      <w:szCs w:val="22"/>
    </w:rPr>
  </w:style>
  <w:style w:type="paragraph" w:styleId="7">
    <w:name w:val="heading 7"/>
    <w:basedOn w:val="Normal"/>
    <w:next w:val="Normal"/>
    <w:link w:val="7Char"/>
    <w:uiPriority w:val="9"/>
    <w:semiHidden/>
    <w:unhideWhenUsed/>
    <w:qFormat/>
    <w:rsid w:val="00857B51"/>
    <w:pPr>
      <w:keepNext/>
      <w:keepLines/>
      <w:spacing w:before="200"/>
      <w:outlineLvl w:val="6"/>
    </w:pPr>
    <w:rPr>
      <w:rFonts w:ascii="Calibri" w:hAnsi="Calibri"/>
      <w:szCs w:val="24"/>
    </w:rPr>
  </w:style>
  <w:style w:type="paragraph" w:styleId="8">
    <w:name w:val="heading 8"/>
    <w:basedOn w:val="Normal"/>
    <w:next w:val="Normal"/>
    <w:link w:val="8Char"/>
    <w:uiPriority w:val="9"/>
    <w:semiHidden/>
    <w:unhideWhenUsed/>
    <w:qFormat/>
    <w:rsid w:val="00857B51"/>
    <w:pPr>
      <w:keepNext/>
      <w:keepLines/>
      <w:spacing w:before="200"/>
      <w:outlineLvl w:val="7"/>
    </w:pPr>
    <w:rPr>
      <w:rFonts w:ascii="Calibri" w:hAnsi="Calibri"/>
      <w:i/>
      <w:iCs/>
      <w:szCs w:val="24"/>
    </w:rPr>
  </w:style>
  <w:style w:type="paragraph" w:styleId="9">
    <w:name w:val="heading 9"/>
    <w:basedOn w:val="Normal"/>
    <w:next w:val="Normal"/>
    <w:link w:val="9Char"/>
    <w:uiPriority w:val="9"/>
    <w:semiHidden/>
    <w:unhideWhenUsed/>
    <w:qFormat/>
    <w:rsid w:val="00857B51"/>
    <w:pPr>
      <w:keepNext/>
      <w:keepLines/>
      <w:spacing w:before="200"/>
      <w:outlineLvl w:val="8"/>
    </w:pPr>
    <w:rPr>
      <w:rFonts w:ascii="Cambria" w:hAnsi="Cambria"/>
      <w:sz w:val="22"/>
      <w:szCs w:val="22"/>
    </w:rPr>
  </w:style>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character" w:customStyle="1" w:styleId="1Char">
    <w:name w:val="Наслов 1 Char"/>
    <w:basedOn w:val="a"/>
    <w:link w:val="1"/>
    <w:uiPriority w:val="9"/>
    <w:rsid w:val="00857B51"/>
    <w:rPr>
      <w:rFonts w:asciiTheme="majorHAnsi" w:eastAsiaTheme="majorEastAsia" w:hAnsiTheme="majorHAnsi" w:cstheme="majorBidi"/>
      <w:b/>
      <w:bCs/>
      <w:color w:val="365F91" w:themeColor="accent1" w:themeShade="BF"/>
      <w:sz w:val="28"/>
    </w:rPr>
  </w:style>
  <w:style w:type="character" w:customStyle="1" w:styleId="2Char">
    <w:name w:val="Наслов 2 Char"/>
    <w:basedOn w:val="a"/>
    <w:link w:val="2"/>
    <w:uiPriority w:val="9"/>
    <w:rsid w:val="00857B51"/>
    <w:rPr>
      <w:b/>
      <w:bCs/>
      <w:i/>
      <w:szCs w:val="24"/>
    </w:rPr>
  </w:style>
  <w:style w:type="character" w:customStyle="1" w:styleId="3Char">
    <w:name w:val="Наслов 3 Char"/>
    <w:basedOn w:val="a"/>
    <w:link w:val="3"/>
    <w:uiPriority w:val="9"/>
    <w:semiHidden/>
    <w:rsid w:val="00857B51"/>
    <w:rPr>
      <w:rFonts w:ascii="Cambria" w:hAnsi="Cambria"/>
      <w:b/>
      <w:bCs/>
      <w:sz w:val="26"/>
      <w:szCs w:val="26"/>
    </w:rPr>
  </w:style>
  <w:style w:type="character" w:customStyle="1" w:styleId="4Char">
    <w:name w:val="Наслов 4 Char"/>
    <w:basedOn w:val="a"/>
    <w:link w:val="4"/>
    <w:uiPriority w:val="9"/>
    <w:semiHidden/>
    <w:rsid w:val="00857B51"/>
    <w:rPr>
      <w:rFonts w:ascii="Calibri" w:hAnsi="Calibri"/>
      <w:b/>
      <w:bCs/>
      <w:sz w:val="28"/>
    </w:rPr>
  </w:style>
  <w:style w:type="character" w:customStyle="1" w:styleId="5Char">
    <w:name w:val="Наслов 5 Char"/>
    <w:basedOn w:val="a"/>
    <w:link w:val="5"/>
    <w:uiPriority w:val="9"/>
    <w:semiHidden/>
    <w:rsid w:val="00857B51"/>
    <w:rPr>
      <w:rFonts w:ascii="Calibri" w:hAnsi="Calibri"/>
      <w:b/>
      <w:bCs/>
      <w:i/>
      <w:iCs/>
      <w:sz w:val="26"/>
      <w:szCs w:val="26"/>
    </w:rPr>
  </w:style>
  <w:style w:type="character" w:customStyle="1" w:styleId="6Char">
    <w:name w:val="Наслов 6 Char"/>
    <w:basedOn w:val="a"/>
    <w:link w:val="6"/>
    <w:rsid w:val="00857B51"/>
    <w:rPr>
      <w:b/>
      <w:bCs/>
      <w:sz w:val="22"/>
      <w:szCs w:val="22"/>
    </w:rPr>
  </w:style>
  <w:style w:type="character" w:customStyle="1" w:styleId="7Char">
    <w:name w:val="Наслов 7 Char"/>
    <w:basedOn w:val="a"/>
    <w:link w:val="7"/>
    <w:uiPriority w:val="9"/>
    <w:semiHidden/>
    <w:rsid w:val="00857B51"/>
    <w:rPr>
      <w:rFonts w:ascii="Calibri" w:hAnsi="Calibri"/>
      <w:szCs w:val="24"/>
    </w:rPr>
  </w:style>
  <w:style w:type="character" w:customStyle="1" w:styleId="8Char">
    <w:name w:val="Наслов 8 Char"/>
    <w:basedOn w:val="a"/>
    <w:link w:val="8"/>
    <w:uiPriority w:val="9"/>
    <w:semiHidden/>
    <w:rsid w:val="00857B51"/>
    <w:rPr>
      <w:rFonts w:ascii="Calibri" w:hAnsi="Calibri"/>
      <w:i/>
      <w:iCs/>
      <w:szCs w:val="24"/>
    </w:rPr>
  </w:style>
  <w:style w:type="character" w:customStyle="1" w:styleId="9Char">
    <w:name w:val="Наслов 9 Char"/>
    <w:basedOn w:val="a"/>
    <w:link w:val="9"/>
    <w:uiPriority w:val="9"/>
    <w:semiHidden/>
    <w:rsid w:val="00857B51"/>
    <w:rPr>
      <w:rFonts w:ascii="Cambria" w:hAnsi="Cambria"/>
      <w:sz w:val="22"/>
      <w:szCs w:val="22"/>
    </w:rPr>
  </w:style>
  <w:style w:type="numbering" w:customStyle="1" w:styleId="10">
    <w:name w:val="Без листе1"/>
    <w:next w:val="a1"/>
    <w:uiPriority w:val="99"/>
    <w:semiHidden/>
    <w:rsid w:val="00857B51"/>
  </w:style>
  <w:style w:type="paragraph" w:styleId="a2">
    <w:name w:val="footer"/>
    <w:basedOn w:val="Normal"/>
    <w:link w:val="Char"/>
    <w:rsid w:val="00857B51"/>
    <w:pPr>
      <w:tabs>
        <w:tab w:val="center" w:pos="4535"/>
        <w:tab w:val="right" w:pos="9071"/>
      </w:tabs>
    </w:pPr>
    <w:rPr>
      <w:szCs w:val="24"/>
    </w:rPr>
  </w:style>
  <w:style w:type="character" w:customStyle="1" w:styleId="Char">
    <w:name w:val="Подножје странице Char"/>
    <w:basedOn w:val="a"/>
    <w:link w:val="a2"/>
    <w:rsid w:val="00857B51"/>
    <w:rPr>
      <w:szCs w:val="24"/>
    </w:rPr>
  </w:style>
  <w:style w:type="character" w:styleId="a3">
    <w:name w:val="page number"/>
    <w:basedOn w:val="a"/>
    <w:rsid w:val="00857B51"/>
  </w:style>
  <w:style w:type="paragraph" w:styleId="a4">
    <w:name w:val="Balloon Text"/>
    <w:basedOn w:val="Normal"/>
    <w:link w:val="Char0"/>
    <w:rsid w:val="00857B51"/>
    <w:rPr>
      <w:rFonts w:ascii="Tahoma" w:hAnsi="Tahoma" w:cs="Tahoma"/>
      <w:sz w:val="16"/>
      <w:szCs w:val="16"/>
    </w:rPr>
  </w:style>
  <w:style w:type="character" w:customStyle="1" w:styleId="Char0">
    <w:name w:val="Текст у балончићу Char"/>
    <w:basedOn w:val="a"/>
    <w:link w:val="a4"/>
    <w:rsid w:val="00857B51"/>
    <w:rPr>
      <w:rFonts w:ascii="Tahoma" w:hAnsi="Tahoma" w:cs="Tahoma"/>
      <w:sz w:val="16"/>
      <w:szCs w:val="16"/>
    </w:rPr>
  </w:style>
  <w:style w:type="table" w:styleId="a5">
    <w:name w:val="Table Grid"/>
    <w:basedOn w:val="a0"/>
    <w:rsid w:val="00857B5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857B51"/>
    <w:rPr>
      <w:color w:val="0000FF"/>
      <w:u w:val="single"/>
    </w:rPr>
  </w:style>
  <w:style w:type="paragraph" w:customStyle="1" w:styleId="Default">
    <w:name w:val="Default"/>
    <w:rsid w:val="00857B51"/>
    <w:pPr>
      <w:autoSpaceDE w:val="0"/>
      <w:autoSpaceDN w:val="0"/>
      <w:adjustRightInd w:val="0"/>
    </w:pPr>
    <w:rPr>
      <w:color w:val="000000"/>
      <w:szCs w:val="24"/>
    </w:rPr>
  </w:style>
  <w:style w:type="paragraph" w:styleId="a7">
    <w:name w:val="List Paragraph"/>
    <w:basedOn w:val="Normal"/>
    <w:uiPriority w:val="1"/>
    <w:qFormat/>
    <w:rsid w:val="00857B51"/>
    <w:pPr>
      <w:ind w:left="720"/>
      <w:contextualSpacing/>
    </w:pPr>
  </w:style>
  <w:style w:type="table" w:customStyle="1" w:styleId="TableNormal">
    <w:name w:val="Table Normal"/>
    <w:uiPriority w:val="2"/>
    <w:semiHidden/>
    <w:unhideWhenUsed/>
    <w:qFormat/>
    <w:rsid w:val="00857B51"/>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a8">
    <w:name w:val="Body Text"/>
    <w:basedOn w:val="Normal"/>
    <w:link w:val="Char1"/>
    <w:uiPriority w:val="1"/>
    <w:qFormat/>
    <w:rsid w:val="00857B51"/>
    <w:pPr>
      <w:widowControl w:val="0"/>
      <w:autoSpaceDE w:val="0"/>
      <w:autoSpaceDN w:val="0"/>
      <w:ind w:left="112"/>
      <w:jc w:val="both"/>
    </w:pPr>
    <w:rPr>
      <w:szCs w:val="24"/>
    </w:rPr>
  </w:style>
  <w:style w:type="character" w:customStyle="1" w:styleId="Char1">
    <w:name w:val="Тело текста Char"/>
    <w:basedOn w:val="a"/>
    <w:link w:val="a8"/>
    <w:uiPriority w:val="1"/>
    <w:rsid w:val="00857B51"/>
    <w:rPr>
      <w:szCs w:val="24"/>
    </w:rPr>
  </w:style>
  <w:style w:type="paragraph" w:customStyle="1" w:styleId="TableParagraph">
    <w:name w:val="Table Paragraph"/>
    <w:basedOn w:val="Normal"/>
    <w:uiPriority w:val="1"/>
    <w:qFormat/>
    <w:rsid w:val="00857B51"/>
    <w:pPr>
      <w:widowControl w:val="0"/>
      <w:autoSpaceDE w:val="0"/>
      <w:autoSpaceDN w:val="0"/>
    </w:pPr>
    <w:rPr>
      <w:sz w:val="22"/>
      <w:szCs w:val="22"/>
    </w:rPr>
  </w:style>
  <w:style w:type="paragraph" w:styleId="a9">
    <w:name w:val="header"/>
    <w:basedOn w:val="Normal"/>
    <w:link w:val="Char2"/>
    <w:rsid w:val="00857B51"/>
    <w:pPr>
      <w:tabs>
        <w:tab w:val="center" w:pos="4680"/>
        <w:tab w:val="right" w:pos="9360"/>
      </w:tabs>
    </w:pPr>
  </w:style>
  <w:style w:type="character" w:customStyle="1" w:styleId="Char2">
    <w:name w:val="Заглавље странице Char"/>
    <w:basedOn w:val="a"/>
    <w:link w:val="a9"/>
    <w:rsid w:val="00857B51"/>
  </w:style>
  <w:style w:type="table" w:customStyle="1" w:styleId="TableNormal1">
    <w:name w:val="Table Normal1"/>
    <w:uiPriority w:val="2"/>
    <w:semiHidden/>
    <w:unhideWhenUsed/>
    <w:qFormat/>
    <w:rsid w:val="00857B51"/>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paragraph" w:styleId="aa">
    <w:name w:val="No Spacing"/>
    <w:uiPriority w:val="1"/>
    <w:qFormat/>
    <w:rsid w:val="00857B51"/>
  </w:style>
  <w:style w:type="paragraph" w:customStyle="1" w:styleId="31">
    <w:name w:val="Наслов 31"/>
    <w:basedOn w:val="Normal"/>
    <w:next w:val="Normal"/>
    <w:uiPriority w:val="9"/>
    <w:semiHidden/>
    <w:unhideWhenUsed/>
    <w:qFormat/>
    <w:rsid w:val="00857B51"/>
    <w:pPr>
      <w:keepNext/>
      <w:tabs>
        <w:tab w:val="num" w:pos="2160"/>
      </w:tabs>
      <w:spacing w:before="240" w:after="60"/>
      <w:ind w:left="2160" w:hanging="720"/>
      <w:outlineLvl w:val="2"/>
    </w:pPr>
    <w:rPr>
      <w:rFonts w:ascii="Cambria" w:hAnsi="Cambria"/>
      <w:b/>
      <w:bCs/>
      <w:sz w:val="26"/>
      <w:szCs w:val="26"/>
    </w:rPr>
  </w:style>
  <w:style w:type="paragraph" w:customStyle="1" w:styleId="41">
    <w:name w:val="Наслов 41"/>
    <w:basedOn w:val="Normal"/>
    <w:next w:val="Normal"/>
    <w:uiPriority w:val="9"/>
    <w:semiHidden/>
    <w:unhideWhenUsed/>
    <w:qFormat/>
    <w:rsid w:val="00857B51"/>
    <w:pPr>
      <w:keepNext/>
      <w:tabs>
        <w:tab w:val="num" w:pos="2880"/>
      </w:tabs>
      <w:spacing w:before="240" w:after="60"/>
      <w:ind w:left="2880" w:hanging="720"/>
      <w:outlineLvl w:val="3"/>
    </w:pPr>
    <w:rPr>
      <w:rFonts w:ascii="Calibri" w:hAnsi="Calibri"/>
      <w:b/>
      <w:bCs/>
      <w:sz w:val="28"/>
    </w:rPr>
  </w:style>
  <w:style w:type="paragraph" w:customStyle="1" w:styleId="51">
    <w:name w:val="Наслов 51"/>
    <w:basedOn w:val="Normal"/>
    <w:next w:val="Normal"/>
    <w:uiPriority w:val="9"/>
    <w:semiHidden/>
    <w:unhideWhenUsed/>
    <w:qFormat/>
    <w:rsid w:val="00857B51"/>
    <w:pPr>
      <w:tabs>
        <w:tab w:val="num" w:pos="3600"/>
      </w:tabs>
      <w:spacing w:before="240" w:after="60"/>
      <w:ind w:left="3600" w:hanging="720"/>
      <w:outlineLvl w:val="4"/>
    </w:pPr>
    <w:rPr>
      <w:rFonts w:ascii="Calibri" w:hAnsi="Calibri"/>
      <w:b/>
      <w:bCs/>
      <w:i/>
      <w:iCs/>
      <w:sz w:val="26"/>
      <w:szCs w:val="26"/>
    </w:rPr>
  </w:style>
  <w:style w:type="paragraph" w:customStyle="1" w:styleId="71">
    <w:name w:val="Наслов 71"/>
    <w:basedOn w:val="Normal"/>
    <w:next w:val="Normal"/>
    <w:uiPriority w:val="9"/>
    <w:semiHidden/>
    <w:unhideWhenUsed/>
    <w:qFormat/>
    <w:rsid w:val="00857B51"/>
    <w:pPr>
      <w:tabs>
        <w:tab w:val="num" w:pos="5040"/>
      </w:tabs>
      <w:spacing w:before="240" w:after="60"/>
      <w:ind w:left="5040" w:hanging="720"/>
      <w:outlineLvl w:val="6"/>
    </w:pPr>
    <w:rPr>
      <w:rFonts w:ascii="Calibri" w:hAnsi="Calibri"/>
      <w:szCs w:val="24"/>
    </w:rPr>
  </w:style>
  <w:style w:type="paragraph" w:customStyle="1" w:styleId="81">
    <w:name w:val="Наслов 81"/>
    <w:basedOn w:val="Normal"/>
    <w:next w:val="Normal"/>
    <w:uiPriority w:val="9"/>
    <w:semiHidden/>
    <w:unhideWhenUsed/>
    <w:qFormat/>
    <w:rsid w:val="00857B51"/>
    <w:pPr>
      <w:tabs>
        <w:tab w:val="num" w:pos="5760"/>
      </w:tabs>
      <w:spacing w:before="240" w:after="60"/>
      <w:ind w:left="5760" w:hanging="720"/>
      <w:outlineLvl w:val="7"/>
    </w:pPr>
    <w:rPr>
      <w:rFonts w:ascii="Calibri" w:hAnsi="Calibri"/>
      <w:i/>
      <w:iCs/>
      <w:szCs w:val="24"/>
    </w:rPr>
  </w:style>
  <w:style w:type="paragraph" w:customStyle="1" w:styleId="91">
    <w:name w:val="Наслов 91"/>
    <w:basedOn w:val="Normal"/>
    <w:next w:val="Normal"/>
    <w:uiPriority w:val="9"/>
    <w:semiHidden/>
    <w:unhideWhenUsed/>
    <w:qFormat/>
    <w:rsid w:val="00857B51"/>
    <w:pPr>
      <w:tabs>
        <w:tab w:val="num" w:pos="6480"/>
      </w:tabs>
      <w:spacing w:before="240" w:after="60"/>
      <w:ind w:left="6480" w:hanging="720"/>
      <w:outlineLvl w:val="8"/>
    </w:pPr>
    <w:rPr>
      <w:rFonts w:ascii="Cambria" w:hAnsi="Cambria"/>
      <w:sz w:val="22"/>
      <w:szCs w:val="22"/>
    </w:rPr>
  </w:style>
  <w:style w:type="numbering" w:customStyle="1" w:styleId="20">
    <w:name w:val="Без листе2"/>
    <w:next w:val="a1"/>
    <w:uiPriority w:val="99"/>
    <w:semiHidden/>
    <w:unhideWhenUsed/>
    <w:rsid w:val="00857B51"/>
  </w:style>
  <w:style w:type="character" w:customStyle="1" w:styleId="3Char1">
    <w:name w:val="Наслов 3 Char1"/>
    <w:basedOn w:val="a"/>
    <w:semiHidden/>
    <w:rsid w:val="00857B51"/>
    <w:rPr>
      <w:rFonts w:asciiTheme="majorHAnsi" w:eastAsiaTheme="majorEastAsia" w:hAnsiTheme="majorHAnsi" w:cstheme="majorBidi"/>
      <w:b/>
      <w:bCs/>
      <w:color w:val="4F81BD" w:themeColor="accent1"/>
    </w:rPr>
  </w:style>
  <w:style w:type="character" w:customStyle="1" w:styleId="4Char1">
    <w:name w:val="Наслов 4 Char1"/>
    <w:basedOn w:val="a"/>
    <w:semiHidden/>
    <w:rsid w:val="00857B51"/>
    <w:rPr>
      <w:rFonts w:asciiTheme="majorHAnsi" w:eastAsiaTheme="majorEastAsia" w:hAnsiTheme="majorHAnsi" w:cstheme="majorBidi"/>
      <w:b/>
      <w:bCs/>
      <w:i/>
      <w:iCs/>
      <w:color w:val="4F81BD" w:themeColor="accent1"/>
    </w:rPr>
  </w:style>
  <w:style w:type="character" w:customStyle="1" w:styleId="5Char1">
    <w:name w:val="Наслов 5 Char1"/>
    <w:basedOn w:val="a"/>
    <w:semiHidden/>
    <w:rsid w:val="00857B51"/>
    <w:rPr>
      <w:rFonts w:asciiTheme="majorHAnsi" w:eastAsiaTheme="majorEastAsia" w:hAnsiTheme="majorHAnsi" w:cstheme="majorBidi"/>
      <w:color w:val="243F60" w:themeColor="accent1" w:themeShade="7F"/>
    </w:rPr>
  </w:style>
  <w:style w:type="character" w:customStyle="1" w:styleId="7Char1">
    <w:name w:val="Наслов 7 Char1"/>
    <w:basedOn w:val="a"/>
    <w:semiHidden/>
    <w:rsid w:val="00857B51"/>
    <w:rPr>
      <w:rFonts w:asciiTheme="majorHAnsi" w:eastAsiaTheme="majorEastAsia" w:hAnsiTheme="majorHAnsi" w:cstheme="majorBidi"/>
      <w:i/>
      <w:iCs/>
      <w:color w:val="404040" w:themeColor="text1" w:themeTint="BF"/>
    </w:rPr>
  </w:style>
  <w:style w:type="character" w:customStyle="1" w:styleId="8Char1">
    <w:name w:val="Наслов 8 Char1"/>
    <w:basedOn w:val="a"/>
    <w:semiHidden/>
    <w:rsid w:val="00857B51"/>
    <w:rPr>
      <w:rFonts w:asciiTheme="majorHAnsi" w:eastAsiaTheme="majorEastAsia" w:hAnsiTheme="majorHAnsi" w:cstheme="majorBidi"/>
      <w:color w:val="404040" w:themeColor="text1" w:themeTint="BF"/>
      <w:sz w:val="20"/>
      <w:szCs w:val="20"/>
    </w:rPr>
  </w:style>
  <w:style w:type="character" w:customStyle="1" w:styleId="9Char1">
    <w:name w:val="Наслов 9 Char1"/>
    <w:basedOn w:val="a"/>
    <w:semiHidden/>
    <w:rsid w:val="00857B51"/>
    <w:rPr>
      <w:rFonts w:asciiTheme="majorHAnsi" w:eastAsiaTheme="majorEastAsia" w:hAnsiTheme="majorHAnsi" w:cstheme="majorBidi"/>
      <w:i/>
      <w:iCs/>
      <w:color w:val="404040" w:themeColor="text1" w:themeTint="BF"/>
      <w:sz w:val="20"/>
      <w:szCs w:val="20"/>
    </w:rPr>
  </w:style>
  <w:style w:type="numbering" w:customStyle="1" w:styleId="30">
    <w:name w:val="Без листе3"/>
    <w:next w:val="a1"/>
    <w:uiPriority w:val="99"/>
    <w:semiHidden/>
    <w:unhideWhenUsed/>
    <w:rsid w:val="00857B51"/>
  </w:style>
  <w:style w:type="numbering" w:customStyle="1" w:styleId="40">
    <w:name w:val="Без листе4"/>
    <w:next w:val="a1"/>
    <w:uiPriority w:val="99"/>
    <w:semiHidden/>
    <w:unhideWhenUsed/>
    <w:rsid w:val="00857B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8"/>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1">
    <w:name w:val="heading 1"/>
    <w:basedOn w:val="Normal"/>
    <w:next w:val="Normal"/>
    <w:link w:val="1Char"/>
    <w:uiPriority w:val="9"/>
    <w:qFormat/>
    <w:rsid w:val="00857B51"/>
    <w:pPr>
      <w:keepNext/>
      <w:keepLines/>
      <w:spacing w:before="480"/>
      <w:outlineLvl w:val="0"/>
    </w:pPr>
    <w:rPr>
      <w:rFonts w:asciiTheme="majorHAnsi" w:eastAsiaTheme="majorEastAsia" w:hAnsiTheme="majorHAnsi" w:cstheme="majorBidi"/>
      <w:b/>
      <w:bCs/>
      <w:color w:val="365F91" w:themeColor="accent1" w:themeShade="BF"/>
      <w:sz w:val="28"/>
    </w:rPr>
  </w:style>
  <w:style w:type="paragraph" w:styleId="2">
    <w:name w:val="heading 2"/>
    <w:basedOn w:val="Normal"/>
    <w:link w:val="2Char"/>
    <w:uiPriority w:val="9"/>
    <w:qFormat/>
    <w:rsid w:val="00857B51"/>
    <w:pPr>
      <w:widowControl w:val="0"/>
      <w:autoSpaceDE w:val="0"/>
      <w:autoSpaceDN w:val="0"/>
      <w:ind w:left="383"/>
      <w:outlineLvl w:val="1"/>
    </w:pPr>
    <w:rPr>
      <w:b/>
      <w:bCs/>
      <w:i/>
      <w:szCs w:val="24"/>
    </w:rPr>
  </w:style>
  <w:style w:type="paragraph" w:styleId="3">
    <w:name w:val="heading 3"/>
    <w:basedOn w:val="Normal"/>
    <w:next w:val="Normal"/>
    <w:link w:val="3Char"/>
    <w:uiPriority w:val="9"/>
    <w:semiHidden/>
    <w:unhideWhenUsed/>
    <w:qFormat/>
    <w:rsid w:val="00857B51"/>
    <w:pPr>
      <w:keepNext/>
      <w:keepLines/>
      <w:spacing w:before="200"/>
      <w:outlineLvl w:val="2"/>
    </w:pPr>
    <w:rPr>
      <w:rFonts w:ascii="Cambria" w:hAnsi="Cambria"/>
      <w:b/>
      <w:bCs/>
      <w:sz w:val="26"/>
      <w:szCs w:val="26"/>
    </w:rPr>
  </w:style>
  <w:style w:type="paragraph" w:styleId="4">
    <w:name w:val="heading 4"/>
    <w:basedOn w:val="Normal"/>
    <w:next w:val="Normal"/>
    <w:link w:val="4Char"/>
    <w:uiPriority w:val="9"/>
    <w:semiHidden/>
    <w:unhideWhenUsed/>
    <w:qFormat/>
    <w:rsid w:val="00857B51"/>
    <w:pPr>
      <w:keepNext/>
      <w:keepLines/>
      <w:spacing w:before="200"/>
      <w:outlineLvl w:val="3"/>
    </w:pPr>
    <w:rPr>
      <w:rFonts w:ascii="Calibri" w:hAnsi="Calibri"/>
      <w:b/>
      <w:bCs/>
      <w:sz w:val="28"/>
    </w:rPr>
  </w:style>
  <w:style w:type="paragraph" w:styleId="5">
    <w:name w:val="heading 5"/>
    <w:basedOn w:val="Normal"/>
    <w:next w:val="Normal"/>
    <w:link w:val="5Char"/>
    <w:uiPriority w:val="9"/>
    <w:semiHidden/>
    <w:unhideWhenUsed/>
    <w:qFormat/>
    <w:rsid w:val="00857B51"/>
    <w:pPr>
      <w:keepNext/>
      <w:keepLines/>
      <w:spacing w:before="200"/>
      <w:outlineLvl w:val="4"/>
    </w:pPr>
    <w:rPr>
      <w:rFonts w:ascii="Calibri" w:hAnsi="Calibri"/>
      <w:b/>
      <w:bCs/>
      <w:i/>
      <w:iCs/>
      <w:sz w:val="26"/>
      <w:szCs w:val="26"/>
    </w:rPr>
  </w:style>
  <w:style w:type="paragraph" w:styleId="6">
    <w:name w:val="heading 6"/>
    <w:basedOn w:val="Normal"/>
    <w:next w:val="Normal"/>
    <w:link w:val="6Char"/>
    <w:qFormat/>
    <w:rsid w:val="00857B51"/>
    <w:pPr>
      <w:tabs>
        <w:tab w:val="num" w:pos="4320"/>
      </w:tabs>
      <w:spacing w:before="240" w:after="60"/>
      <w:ind w:left="4320" w:hanging="720"/>
      <w:outlineLvl w:val="5"/>
    </w:pPr>
    <w:rPr>
      <w:b/>
      <w:bCs/>
      <w:sz w:val="22"/>
      <w:szCs w:val="22"/>
    </w:rPr>
  </w:style>
  <w:style w:type="paragraph" w:styleId="7">
    <w:name w:val="heading 7"/>
    <w:basedOn w:val="Normal"/>
    <w:next w:val="Normal"/>
    <w:link w:val="7Char"/>
    <w:uiPriority w:val="9"/>
    <w:semiHidden/>
    <w:unhideWhenUsed/>
    <w:qFormat/>
    <w:rsid w:val="00857B51"/>
    <w:pPr>
      <w:keepNext/>
      <w:keepLines/>
      <w:spacing w:before="200"/>
      <w:outlineLvl w:val="6"/>
    </w:pPr>
    <w:rPr>
      <w:rFonts w:ascii="Calibri" w:hAnsi="Calibri"/>
      <w:szCs w:val="24"/>
    </w:rPr>
  </w:style>
  <w:style w:type="paragraph" w:styleId="8">
    <w:name w:val="heading 8"/>
    <w:basedOn w:val="Normal"/>
    <w:next w:val="Normal"/>
    <w:link w:val="8Char"/>
    <w:uiPriority w:val="9"/>
    <w:semiHidden/>
    <w:unhideWhenUsed/>
    <w:qFormat/>
    <w:rsid w:val="00857B51"/>
    <w:pPr>
      <w:keepNext/>
      <w:keepLines/>
      <w:spacing w:before="200"/>
      <w:outlineLvl w:val="7"/>
    </w:pPr>
    <w:rPr>
      <w:rFonts w:ascii="Calibri" w:hAnsi="Calibri"/>
      <w:i/>
      <w:iCs/>
      <w:szCs w:val="24"/>
    </w:rPr>
  </w:style>
  <w:style w:type="paragraph" w:styleId="9">
    <w:name w:val="heading 9"/>
    <w:basedOn w:val="Normal"/>
    <w:next w:val="Normal"/>
    <w:link w:val="9Char"/>
    <w:uiPriority w:val="9"/>
    <w:semiHidden/>
    <w:unhideWhenUsed/>
    <w:qFormat/>
    <w:rsid w:val="00857B51"/>
    <w:pPr>
      <w:keepNext/>
      <w:keepLines/>
      <w:spacing w:before="200"/>
      <w:outlineLvl w:val="8"/>
    </w:pPr>
    <w:rPr>
      <w:rFonts w:ascii="Cambria" w:hAnsi="Cambria"/>
      <w:sz w:val="22"/>
      <w:szCs w:val="22"/>
    </w:rPr>
  </w:style>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character" w:customStyle="1" w:styleId="1Char">
    <w:name w:val="Наслов 1 Char"/>
    <w:basedOn w:val="a"/>
    <w:link w:val="1"/>
    <w:uiPriority w:val="9"/>
    <w:rsid w:val="00857B51"/>
    <w:rPr>
      <w:rFonts w:asciiTheme="majorHAnsi" w:eastAsiaTheme="majorEastAsia" w:hAnsiTheme="majorHAnsi" w:cstheme="majorBidi"/>
      <w:b/>
      <w:bCs/>
      <w:color w:val="365F91" w:themeColor="accent1" w:themeShade="BF"/>
      <w:sz w:val="28"/>
    </w:rPr>
  </w:style>
  <w:style w:type="character" w:customStyle="1" w:styleId="2Char">
    <w:name w:val="Наслов 2 Char"/>
    <w:basedOn w:val="a"/>
    <w:link w:val="2"/>
    <w:uiPriority w:val="9"/>
    <w:rsid w:val="00857B51"/>
    <w:rPr>
      <w:b/>
      <w:bCs/>
      <w:i/>
      <w:szCs w:val="24"/>
    </w:rPr>
  </w:style>
  <w:style w:type="character" w:customStyle="1" w:styleId="3Char">
    <w:name w:val="Наслов 3 Char"/>
    <w:basedOn w:val="a"/>
    <w:link w:val="3"/>
    <w:uiPriority w:val="9"/>
    <w:semiHidden/>
    <w:rsid w:val="00857B51"/>
    <w:rPr>
      <w:rFonts w:ascii="Cambria" w:hAnsi="Cambria"/>
      <w:b/>
      <w:bCs/>
      <w:sz w:val="26"/>
      <w:szCs w:val="26"/>
    </w:rPr>
  </w:style>
  <w:style w:type="character" w:customStyle="1" w:styleId="4Char">
    <w:name w:val="Наслов 4 Char"/>
    <w:basedOn w:val="a"/>
    <w:link w:val="4"/>
    <w:uiPriority w:val="9"/>
    <w:semiHidden/>
    <w:rsid w:val="00857B51"/>
    <w:rPr>
      <w:rFonts w:ascii="Calibri" w:hAnsi="Calibri"/>
      <w:b/>
      <w:bCs/>
      <w:sz w:val="28"/>
    </w:rPr>
  </w:style>
  <w:style w:type="character" w:customStyle="1" w:styleId="5Char">
    <w:name w:val="Наслов 5 Char"/>
    <w:basedOn w:val="a"/>
    <w:link w:val="5"/>
    <w:uiPriority w:val="9"/>
    <w:semiHidden/>
    <w:rsid w:val="00857B51"/>
    <w:rPr>
      <w:rFonts w:ascii="Calibri" w:hAnsi="Calibri"/>
      <w:b/>
      <w:bCs/>
      <w:i/>
      <w:iCs/>
      <w:sz w:val="26"/>
      <w:szCs w:val="26"/>
    </w:rPr>
  </w:style>
  <w:style w:type="character" w:customStyle="1" w:styleId="6Char">
    <w:name w:val="Наслов 6 Char"/>
    <w:basedOn w:val="a"/>
    <w:link w:val="6"/>
    <w:rsid w:val="00857B51"/>
    <w:rPr>
      <w:b/>
      <w:bCs/>
      <w:sz w:val="22"/>
      <w:szCs w:val="22"/>
    </w:rPr>
  </w:style>
  <w:style w:type="character" w:customStyle="1" w:styleId="7Char">
    <w:name w:val="Наслов 7 Char"/>
    <w:basedOn w:val="a"/>
    <w:link w:val="7"/>
    <w:uiPriority w:val="9"/>
    <w:semiHidden/>
    <w:rsid w:val="00857B51"/>
    <w:rPr>
      <w:rFonts w:ascii="Calibri" w:hAnsi="Calibri"/>
      <w:szCs w:val="24"/>
    </w:rPr>
  </w:style>
  <w:style w:type="character" w:customStyle="1" w:styleId="8Char">
    <w:name w:val="Наслов 8 Char"/>
    <w:basedOn w:val="a"/>
    <w:link w:val="8"/>
    <w:uiPriority w:val="9"/>
    <w:semiHidden/>
    <w:rsid w:val="00857B51"/>
    <w:rPr>
      <w:rFonts w:ascii="Calibri" w:hAnsi="Calibri"/>
      <w:i/>
      <w:iCs/>
      <w:szCs w:val="24"/>
    </w:rPr>
  </w:style>
  <w:style w:type="character" w:customStyle="1" w:styleId="9Char">
    <w:name w:val="Наслов 9 Char"/>
    <w:basedOn w:val="a"/>
    <w:link w:val="9"/>
    <w:uiPriority w:val="9"/>
    <w:semiHidden/>
    <w:rsid w:val="00857B51"/>
    <w:rPr>
      <w:rFonts w:ascii="Cambria" w:hAnsi="Cambria"/>
      <w:sz w:val="22"/>
      <w:szCs w:val="22"/>
    </w:rPr>
  </w:style>
  <w:style w:type="numbering" w:customStyle="1" w:styleId="10">
    <w:name w:val="Без листе1"/>
    <w:next w:val="a1"/>
    <w:uiPriority w:val="99"/>
    <w:semiHidden/>
    <w:rsid w:val="00857B51"/>
  </w:style>
  <w:style w:type="paragraph" w:styleId="a2">
    <w:name w:val="footer"/>
    <w:basedOn w:val="Normal"/>
    <w:link w:val="Char"/>
    <w:rsid w:val="00857B51"/>
    <w:pPr>
      <w:tabs>
        <w:tab w:val="center" w:pos="4535"/>
        <w:tab w:val="right" w:pos="9071"/>
      </w:tabs>
    </w:pPr>
    <w:rPr>
      <w:szCs w:val="24"/>
    </w:rPr>
  </w:style>
  <w:style w:type="character" w:customStyle="1" w:styleId="Char">
    <w:name w:val="Подножје странице Char"/>
    <w:basedOn w:val="a"/>
    <w:link w:val="a2"/>
    <w:rsid w:val="00857B51"/>
    <w:rPr>
      <w:szCs w:val="24"/>
    </w:rPr>
  </w:style>
  <w:style w:type="character" w:styleId="a3">
    <w:name w:val="page number"/>
    <w:basedOn w:val="a"/>
    <w:rsid w:val="00857B51"/>
  </w:style>
  <w:style w:type="paragraph" w:styleId="a4">
    <w:name w:val="Balloon Text"/>
    <w:basedOn w:val="Normal"/>
    <w:link w:val="Char0"/>
    <w:rsid w:val="00857B51"/>
    <w:rPr>
      <w:rFonts w:ascii="Tahoma" w:hAnsi="Tahoma" w:cs="Tahoma"/>
      <w:sz w:val="16"/>
      <w:szCs w:val="16"/>
    </w:rPr>
  </w:style>
  <w:style w:type="character" w:customStyle="1" w:styleId="Char0">
    <w:name w:val="Текст у балончићу Char"/>
    <w:basedOn w:val="a"/>
    <w:link w:val="a4"/>
    <w:rsid w:val="00857B51"/>
    <w:rPr>
      <w:rFonts w:ascii="Tahoma" w:hAnsi="Tahoma" w:cs="Tahoma"/>
      <w:sz w:val="16"/>
      <w:szCs w:val="16"/>
    </w:rPr>
  </w:style>
  <w:style w:type="table" w:styleId="a5">
    <w:name w:val="Table Grid"/>
    <w:basedOn w:val="a0"/>
    <w:rsid w:val="00857B5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857B51"/>
    <w:rPr>
      <w:color w:val="0000FF"/>
      <w:u w:val="single"/>
    </w:rPr>
  </w:style>
  <w:style w:type="paragraph" w:customStyle="1" w:styleId="Default">
    <w:name w:val="Default"/>
    <w:rsid w:val="00857B51"/>
    <w:pPr>
      <w:autoSpaceDE w:val="0"/>
      <w:autoSpaceDN w:val="0"/>
      <w:adjustRightInd w:val="0"/>
    </w:pPr>
    <w:rPr>
      <w:color w:val="000000"/>
      <w:szCs w:val="24"/>
    </w:rPr>
  </w:style>
  <w:style w:type="paragraph" w:styleId="a7">
    <w:name w:val="List Paragraph"/>
    <w:basedOn w:val="Normal"/>
    <w:uiPriority w:val="1"/>
    <w:qFormat/>
    <w:rsid w:val="00857B51"/>
    <w:pPr>
      <w:ind w:left="720"/>
      <w:contextualSpacing/>
    </w:pPr>
  </w:style>
  <w:style w:type="table" w:customStyle="1" w:styleId="TableNormal">
    <w:name w:val="Table Normal"/>
    <w:uiPriority w:val="2"/>
    <w:semiHidden/>
    <w:unhideWhenUsed/>
    <w:qFormat/>
    <w:rsid w:val="00857B51"/>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a8">
    <w:name w:val="Body Text"/>
    <w:basedOn w:val="Normal"/>
    <w:link w:val="Char1"/>
    <w:uiPriority w:val="1"/>
    <w:qFormat/>
    <w:rsid w:val="00857B51"/>
    <w:pPr>
      <w:widowControl w:val="0"/>
      <w:autoSpaceDE w:val="0"/>
      <w:autoSpaceDN w:val="0"/>
      <w:ind w:left="112"/>
      <w:jc w:val="both"/>
    </w:pPr>
    <w:rPr>
      <w:szCs w:val="24"/>
    </w:rPr>
  </w:style>
  <w:style w:type="character" w:customStyle="1" w:styleId="Char1">
    <w:name w:val="Тело текста Char"/>
    <w:basedOn w:val="a"/>
    <w:link w:val="a8"/>
    <w:uiPriority w:val="1"/>
    <w:rsid w:val="00857B51"/>
    <w:rPr>
      <w:szCs w:val="24"/>
    </w:rPr>
  </w:style>
  <w:style w:type="paragraph" w:customStyle="1" w:styleId="TableParagraph">
    <w:name w:val="Table Paragraph"/>
    <w:basedOn w:val="Normal"/>
    <w:uiPriority w:val="1"/>
    <w:qFormat/>
    <w:rsid w:val="00857B51"/>
    <w:pPr>
      <w:widowControl w:val="0"/>
      <w:autoSpaceDE w:val="0"/>
      <w:autoSpaceDN w:val="0"/>
    </w:pPr>
    <w:rPr>
      <w:sz w:val="22"/>
      <w:szCs w:val="22"/>
    </w:rPr>
  </w:style>
  <w:style w:type="paragraph" w:styleId="a9">
    <w:name w:val="header"/>
    <w:basedOn w:val="Normal"/>
    <w:link w:val="Char2"/>
    <w:rsid w:val="00857B51"/>
    <w:pPr>
      <w:tabs>
        <w:tab w:val="center" w:pos="4680"/>
        <w:tab w:val="right" w:pos="9360"/>
      </w:tabs>
    </w:pPr>
  </w:style>
  <w:style w:type="character" w:customStyle="1" w:styleId="Char2">
    <w:name w:val="Заглавље странице Char"/>
    <w:basedOn w:val="a"/>
    <w:link w:val="a9"/>
    <w:rsid w:val="00857B51"/>
  </w:style>
  <w:style w:type="table" w:customStyle="1" w:styleId="TableNormal1">
    <w:name w:val="Table Normal1"/>
    <w:uiPriority w:val="2"/>
    <w:semiHidden/>
    <w:unhideWhenUsed/>
    <w:qFormat/>
    <w:rsid w:val="00857B51"/>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paragraph" w:styleId="aa">
    <w:name w:val="No Spacing"/>
    <w:uiPriority w:val="1"/>
    <w:qFormat/>
    <w:rsid w:val="00857B51"/>
  </w:style>
  <w:style w:type="paragraph" w:customStyle="1" w:styleId="31">
    <w:name w:val="Наслов 31"/>
    <w:basedOn w:val="Normal"/>
    <w:next w:val="Normal"/>
    <w:uiPriority w:val="9"/>
    <w:semiHidden/>
    <w:unhideWhenUsed/>
    <w:qFormat/>
    <w:rsid w:val="00857B51"/>
    <w:pPr>
      <w:keepNext/>
      <w:tabs>
        <w:tab w:val="num" w:pos="2160"/>
      </w:tabs>
      <w:spacing w:before="240" w:after="60"/>
      <w:ind w:left="2160" w:hanging="720"/>
      <w:outlineLvl w:val="2"/>
    </w:pPr>
    <w:rPr>
      <w:rFonts w:ascii="Cambria" w:hAnsi="Cambria"/>
      <w:b/>
      <w:bCs/>
      <w:sz w:val="26"/>
      <w:szCs w:val="26"/>
    </w:rPr>
  </w:style>
  <w:style w:type="paragraph" w:customStyle="1" w:styleId="41">
    <w:name w:val="Наслов 41"/>
    <w:basedOn w:val="Normal"/>
    <w:next w:val="Normal"/>
    <w:uiPriority w:val="9"/>
    <w:semiHidden/>
    <w:unhideWhenUsed/>
    <w:qFormat/>
    <w:rsid w:val="00857B51"/>
    <w:pPr>
      <w:keepNext/>
      <w:tabs>
        <w:tab w:val="num" w:pos="2880"/>
      </w:tabs>
      <w:spacing w:before="240" w:after="60"/>
      <w:ind w:left="2880" w:hanging="720"/>
      <w:outlineLvl w:val="3"/>
    </w:pPr>
    <w:rPr>
      <w:rFonts w:ascii="Calibri" w:hAnsi="Calibri"/>
      <w:b/>
      <w:bCs/>
      <w:sz w:val="28"/>
    </w:rPr>
  </w:style>
  <w:style w:type="paragraph" w:customStyle="1" w:styleId="51">
    <w:name w:val="Наслов 51"/>
    <w:basedOn w:val="Normal"/>
    <w:next w:val="Normal"/>
    <w:uiPriority w:val="9"/>
    <w:semiHidden/>
    <w:unhideWhenUsed/>
    <w:qFormat/>
    <w:rsid w:val="00857B51"/>
    <w:pPr>
      <w:tabs>
        <w:tab w:val="num" w:pos="3600"/>
      </w:tabs>
      <w:spacing w:before="240" w:after="60"/>
      <w:ind w:left="3600" w:hanging="720"/>
      <w:outlineLvl w:val="4"/>
    </w:pPr>
    <w:rPr>
      <w:rFonts w:ascii="Calibri" w:hAnsi="Calibri"/>
      <w:b/>
      <w:bCs/>
      <w:i/>
      <w:iCs/>
      <w:sz w:val="26"/>
      <w:szCs w:val="26"/>
    </w:rPr>
  </w:style>
  <w:style w:type="paragraph" w:customStyle="1" w:styleId="71">
    <w:name w:val="Наслов 71"/>
    <w:basedOn w:val="Normal"/>
    <w:next w:val="Normal"/>
    <w:uiPriority w:val="9"/>
    <w:semiHidden/>
    <w:unhideWhenUsed/>
    <w:qFormat/>
    <w:rsid w:val="00857B51"/>
    <w:pPr>
      <w:tabs>
        <w:tab w:val="num" w:pos="5040"/>
      </w:tabs>
      <w:spacing w:before="240" w:after="60"/>
      <w:ind w:left="5040" w:hanging="720"/>
      <w:outlineLvl w:val="6"/>
    </w:pPr>
    <w:rPr>
      <w:rFonts w:ascii="Calibri" w:hAnsi="Calibri"/>
      <w:szCs w:val="24"/>
    </w:rPr>
  </w:style>
  <w:style w:type="paragraph" w:customStyle="1" w:styleId="81">
    <w:name w:val="Наслов 81"/>
    <w:basedOn w:val="Normal"/>
    <w:next w:val="Normal"/>
    <w:uiPriority w:val="9"/>
    <w:semiHidden/>
    <w:unhideWhenUsed/>
    <w:qFormat/>
    <w:rsid w:val="00857B51"/>
    <w:pPr>
      <w:tabs>
        <w:tab w:val="num" w:pos="5760"/>
      </w:tabs>
      <w:spacing w:before="240" w:after="60"/>
      <w:ind w:left="5760" w:hanging="720"/>
      <w:outlineLvl w:val="7"/>
    </w:pPr>
    <w:rPr>
      <w:rFonts w:ascii="Calibri" w:hAnsi="Calibri"/>
      <w:i/>
      <w:iCs/>
      <w:szCs w:val="24"/>
    </w:rPr>
  </w:style>
  <w:style w:type="paragraph" w:customStyle="1" w:styleId="91">
    <w:name w:val="Наслов 91"/>
    <w:basedOn w:val="Normal"/>
    <w:next w:val="Normal"/>
    <w:uiPriority w:val="9"/>
    <w:semiHidden/>
    <w:unhideWhenUsed/>
    <w:qFormat/>
    <w:rsid w:val="00857B51"/>
    <w:pPr>
      <w:tabs>
        <w:tab w:val="num" w:pos="6480"/>
      </w:tabs>
      <w:spacing w:before="240" w:after="60"/>
      <w:ind w:left="6480" w:hanging="720"/>
      <w:outlineLvl w:val="8"/>
    </w:pPr>
    <w:rPr>
      <w:rFonts w:ascii="Cambria" w:hAnsi="Cambria"/>
      <w:sz w:val="22"/>
      <w:szCs w:val="22"/>
    </w:rPr>
  </w:style>
  <w:style w:type="numbering" w:customStyle="1" w:styleId="20">
    <w:name w:val="Без листе2"/>
    <w:next w:val="a1"/>
    <w:uiPriority w:val="99"/>
    <w:semiHidden/>
    <w:unhideWhenUsed/>
    <w:rsid w:val="00857B51"/>
  </w:style>
  <w:style w:type="character" w:customStyle="1" w:styleId="3Char1">
    <w:name w:val="Наслов 3 Char1"/>
    <w:basedOn w:val="a"/>
    <w:semiHidden/>
    <w:rsid w:val="00857B51"/>
    <w:rPr>
      <w:rFonts w:asciiTheme="majorHAnsi" w:eastAsiaTheme="majorEastAsia" w:hAnsiTheme="majorHAnsi" w:cstheme="majorBidi"/>
      <w:b/>
      <w:bCs/>
      <w:color w:val="4F81BD" w:themeColor="accent1"/>
    </w:rPr>
  </w:style>
  <w:style w:type="character" w:customStyle="1" w:styleId="4Char1">
    <w:name w:val="Наслов 4 Char1"/>
    <w:basedOn w:val="a"/>
    <w:semiHidden/>
    <w:rsid w:val="00857B51"/>
    <w:rPr>
      <w:rFonts w:asciiTheme="majorHAnsi" w:eastAsiaTheme="majorEastAsia" w:hAnsiTheme="majorHAnsi" w:cstheme="majorBidi"/>
      <w:b/>
      <w:bCs/>
      <w:i/>
      <w:iCs/>
      <w:color w:val="4F81BD" w:themeColor="accent1"/>
    </w:rPr>
  </w:style>
  <w:style w:type="character" w:customStyle="1" w:styleId="5Char1">
    <w:name w:val="Наслов 5 Char1"/>
    <w:basedOn w:val="a"/>
    <w:semiHidden/>
    <w:rsid w:val="00857B51"/>
    <w:rPr>
      <w:rFonts w:asciiTheme="majorHAnsi" w:eastAsiaTheme="majorEastAsia" w:hAnsiTheme="majorHAnsi" w:cstheme="majorBidi"/>
      <w:color w:val="243F60" w:themeColor="accent1" w:themeShade="7F"/>
    </w:rPr>
  </w:style>
  <w:style w:type="character" w:customStyle="1" w:styleId="7Char1">
    <w:name w:val="Наслов 7 Char1"/>
    <w:basedOn w:val="a"/>
    <w:semiHidden/>
    <w:rsid w:val="00857B51"/>
    <w:rPr>
      <w:rFonts w:asciiTheme="majorHAnsi" w:eastAsiaTheme="majorEastAsia" w:hAnsiTheme="majorHAnsi" w:cstheme="majorBidi"/>
      <w:i/>
      <w:iCs/>
      <w:color w:val="404040" w:themeColor="text1" w:themeTint="BF"/>
    </w:rPr>
  </w:style>
  <w:style w:type="character" w:customStyle="1" w:styleId="8Char1">
    <w:name w:val="Наслов 8 Char1"/>
    <w:basedOn w:val="a"/>
    <w:semiHidden/>
    <w:rsid w:val="00857B51"/>
    <w:rPr>
      <w:rFonts w:asciiTheme="majorHAnsi" w:eastAsiaTheme="majorEastAsia" w:hAnsiTheme="majorHAnsi" w:cstheme="majorBidi"/>
      <w:color w:val="404040" w:themeColor="text1" w:themeTint="BF"/>
      <w:sz w:val="20"/>
      <w:szCs w:val="20"/>
    </w:rPr>
  </w:style>
  <w:style w:type="character" w:customStyle="1" w:styleId="9Char1">
    <w:name w:val="Наслов 9 Char1"/>
    <w:basedOn w:val="a"/>
    <w:semiHidden/>
    <w:rsid w:val="00857B51"/>
    <w:rPr>
      <w:rFonts w:asciiTheme="majorHAnsi" w:eastAsiaTheme="majorEastAsia" w:hAnsiTheme="majorHAnsi" w:cstheme="majorBidi"/>
      <w:i/>
      <w:iCs/>
      <w:color w:val="404040" w:themeColor="text1" w:themeTint="BF"/>
      <w:sz w:val="20"/>
      <w:szCs w:val="20"/>
    </w:rPr>
  </w:style>
  <w:style w:type="numbering" w:customStyle="1" w:styleId="30">
    <w:name w:val="Без листе3"/>
    <w:next w:val="a1"/>
    <w:uiPriority w:val="99"/>
    <w:semiHidden/>
    <w:unhideWhenUsed/>
    <w:rsid w:val="00857B51"/>
  </w:style>
  <w:style w:type="numbering" w:customStyle="1" w:styleId="40">
    <w:name w:val="Без листе4"/>
    <w:next w:val="a1"/>
    <w:uiPriority w:val="99"/>
    <w:semiHidden/>
    <w:unhideWhenUsed/>
    <w:rsid w:val="00857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gradleskova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2CD7-D486-483B-965A-93CAFD048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15</Pages>
  <Words>6449</Words>
  <Characters>36765</Characters>
  <Application>Microsoft Office Word</Application>
  <DocSecurity>0</DocSecurity>
  <Lines>306</Lines>
  <Paragraphs>86</Paragraphs>
  <ScaleCrop>false</ScaleCrop>
  <HeadingPairs>
    <vt:vector size="2" baseType="variant">
      <vt:variant>
        <vt:lpstr>Наслов</vt:lpstr>
      </vt:variant>
      <vt:variant>
        <vt:i4>1</vt:i4>
      </vt:variant>
    </vt:vector>
  </HeadingPairs>
  <TitlesOfParts>
    <vt:vector size="1" baseType="lpstr">
      <vt:lpstr/>
    </vt:vector>
  </TitlesOfParts>
  <Company/>
  <LinksUpToDate>false</LinksUpToDate>
  <CharactersWithSpaces>43128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Violeta</cp:lastModifiedBy>
  <cp:revision>26</cp:revision>
  <cp:lastPrinted>2026-07-14T10:00:00Z</cp:lastPrinted>
  <dcterms:created xsi:type="dcterms:W3CDTF">2024-07-11T09:00:00Z</dcterms:created>
  <dcterms:modified xsi:type="dcterms:W3CDTF">2026-07-17T06:47:00Z</dcterms:modified>
</cp:coreProperties>
</file>